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3B0B" w14:textId="4AFBC189" w:rsidR="003E7A89" w:rsidRPr="003E7A89" w:rsidRDefault="003E7A89" w:rsidP="003E7A89">
      <w:pPr>
        <w:rPr>
          <w:rFonts w:ascii="Lato" w:eastAsia="Calibri" w:hAnsi="Lato" w:cs="Times New Roman"/>
          <w:b/>
          <w:sz w:val="40"/>
          <w:szCs w:val="40"/>
        </w:rPr>
      </w:pPr>
      <w:r>
        <w:rPr>
          <w:rFonts w:ascii="Lato" w:eastAsia="Calibri" w:hAnsi="Lato" w:cs="Times New Roman"/>
          <w:b/>
          <w:sz w:val="40"/>
          <w:szCs w:val="40"/>
        </w:rPr>
        <w:t>Building a Stable and Progressive Careers Programme</w:t>
      </w:r>
    </w:p>
    <w:p w14:paraId="45E7FA1C" w14:textId="77777777" w:rsidR="003E7A89" w:rsidRPr="00D76E03" w:rsidRDefault="003E7A89" w:rsidP="003E7A89">
      <w:pPr>
        <w:rPr>
          <w:rFonts w:ascii="Lato" w:eastAsia="Calibri" w:hAnsi="Lato" w:cs="Times New Roman"/>
          <w:bCs/>
          <w:sz w:val="24"/>
          <w:szCs w:val="24"/>
        </w:rPr>
      </w:pPr>
      <w:r w:rsidRPr="00D76E03">
        <w:rPr>
          <w:rFonts w:ascii="Lato" w:eastAsia="Calibri" w:hAnsi="Lato" w:cs="Times New Roman"/>
          <w:bCs/>
          <w:sz w:val="24"/>
          <w:szCs w:val="24"/>
        </w:rPr>
        <w:t>This document will provide a guide for you to support you to build a stable and progressive careers programme.</w:t>
      </w:r>
    </w:p>
    <w:p w14:paraId="61D5F98C" w14:textId="1F378EF5" w:rsidR="003E7A89" w:rsidRPr="00D76E03" w:rsidRDefault="003E7A89" w:rsidP="003E7A89">
      <w:pPr>
        <w:rPr>
          <w:rFonts w:ascii="Lato" w:eastAsia="Calibri" w:hAnsi="Lato" w:cs="Times New Roman"/>
          <w:bCs/>
          <w:sz w:val="24"/>
          <w:szCs w:val="24"/>
        </w:rPr>
      </w:pPr>
      <w:r w:rsidRPr="00D76E03">
        <w:rPr>
          <w:rFonts w:ascii="Lato" w:eastAsia="Calibri" w:hAnsi="Lato" w:cs="Times New Roman"/>
          <w:bCs/>
          <w:sz w:val="24"/>
          <w:szCs w:val="24"/>
        </w:rPr>
        <w:t xml:space="preserve">It will focus on building on the vision set within a Strategic Careers Plan. </w:t>
      </w:r>
      <w:r w:rsidR="005926F4" w:rsidRPr="00D76E03">
        <w:rPr>
          <w:rFonts w:ascii="Lato" w:eastAsia="Calibri" w:hAnsi="Lato" w:cs="Times New Roman"/>
          <w:bCs/>
          <w:sz w:val="24"/>
          <w:szCs w:val="24"/>
        </w:rPr>
        <w:t xml:space="preserve">This guide </w:t>
      </w:r>
      <w:r w:rsidRPr="00D76E03">
        <w:rPr>
          <w:rFonts w:ascii="Lato" w:eastAsia="Calibri" w:hAnsi="Lato" w:cs="Times New Roman"/>
          <w:bCs/>
          <w:sz w:val="24"/>
          <w:szCs w:val="24"/>
        </w:rPr>
        <w:t>encourage</w:t>
      </w:r>
      <w:r w:rsidR="005926F4" w:rsidRPr="00D76E03">
        <w:rPr>
          <w:rFonts w:ascii="Lato" w:eastAsia="Calibri" w:hAnsi="Lato" w:cs="Times New Roman"/>
          <w:bCs/>
          <w:sz w:val="24"/>
          <w:szCs w:val="24"/>
        </w:rPr>
        <w:t>s</w:t>
      </w:r>
      <w:r w:rsidRPr="00D76E03">
        <w:rPr>
          <w:rFonts w:ascii="Lato" w:eastAsia="Calibri" w:hAnsi="Lato" w:cs="Times New Roman"/>
          <w:bCs/>
          <w:sz w:val="24"/>
          <w:szCs w:val="24"/>
        </w:rPr>
        <w:t xml:space="preserve"> Careers Leaders to set progressive Learning Outcomes linked to Strategic Objectives. </w:t>
      </w:r>
      <w:r w:rsidR="005926F4" w:rsidRPr="00D76E03">
        <w:rPr>
          <w:rFonts w:ascii="Lato" w:eastAsia="Calibri" w:hAnsi="Lato" w:cs="Times New Roman"/>
          <w:bCs/>
          <w:sz w:val="24"/>
          <w:szCs w:val="24"/>
        </w:rPr>
        <w:t xml:space="preserve">The Learning Outcomes will outline the key knowledge and key skills </w:t>
      </w:r>
      <w:r w:rsidR="00C860AA" w:rsidRPr="00D76E03">
        <w:rPr>
          <w:rFonts w:ascii="Lato" w:eastAsia="Calibri" w:hAnsi="Lato" w:cs="Times New Roman"/>
          <w:bCs/>
          <w:sz w:val="24"/>
          <w:szCs w:val="24"/>
        </w:rPr>
        <w:t>which will enable development of the desired personal attributes</w:t>
      </w:r>
      <w:r w:rsidR="00C860AA" w:rsidRPr="00D76E03">
        <w:rPr>
          <w:sz w:val="24"/>
          <w:szCs w:val="24"/>
        </w:rPr>
        <w:t xml:space="preserve"> for your students to </w:t>
      </w:r>
      <w:r w:rsidR="00C860AA" w:rsidRPr="00D76E03">
        <w:rPr>
          <w:rFonts w:ascii="Lato" w:eastAsia="Calibri" w:hAnsi="Lato" w:cs="Times New Roman"/>
          <w:bCs/>
          <w:sz w:val="24"/>
          <w:szCs w:val="24"/>
        </w:rPr>
        <w:t>achieve positive outcomes in education and employment.</w:t>
      </w:r>
    </w:p>
    <w:p w14:paraId="31741F34" w14:textId="027389B2" w:rsidR="00753ABD" w:rsidRPr="00D76E03" w:rsidRDefault="00753ABD" w:rsidP="003E7A89">
      <w:pPr>
        <w:rPr>
          <w:rFonts w:ascii="Lato" w:eastAsia="Calibri" w:hAnsi="Lato" w:cs="Times New Roman"/>
          <w:bCs/>
          <w:sz w:val="24"/>
          <w:szCs w:val="24"/>
        </w:rPr>
      </w:pPr>
      <w:r w:rsidRPr="00D76E03">
        <w:rPr>
          <w:rFonts w:ascii="Lato" w:eastAsia="Calibri" w:hAnsi="Lato" w:cs="Times New Roman"/>
          <w:bCs/>
          <w:sz w:val="24"/>
          <w:szCs w:val="24"/>
        </w:rPr>
        <w:t xml:space="preserve">The guide includes prompts on how Learning Outcomes </w:t>
      </w:r>
      <w:r w:rsidR="00B91F34" w:rsidRPr="00D76E03">
        <w:rPr>
          <w:rFonts w:ascii="Lato" w:eastAsia="Calibri" w:hAnsi="Lato" w:cs="Times New Roman"/>
          <w:bCs/>
          <w:sz w:val="24"/>
          <w:szCs w:val="24"/>
        </w:rPr>
        <w:t>can be audited, mapped and</w:t>
      </w:r>
      <w:r w:rsidRPr="00D76E03">
        <w:rPr>
          <w:rFonts w:ascii="Lato" w:eastAsia="Calibri" w:hAnsi="Lato" w:cs="Times New Roman"/>
          <w:bCs/>
          <w:sz w:val="24"/>
          <w:szCs w:val="24"/>
        </w:rPr>
        <w:t xml:space="preserve"> implemented </w:t>
      </w:r>
      <w:r w:rsidR="00B91F34" w:rsidRPr="00D76E03">
        <w:rPr>
          <w:rFonts w:ascii="Lato" w:eastAsia="Calibri" w:hAnsi="Lato" w:cs="Times New Roman"/>
          <w:bCs/>
          <w:sz w:val="24"/>
          <w:szCs w:val="24"/>
        </w:rPr>
        <w:t>to ensure consistency of entitlement for ‘</w:t>
      </w:r>
      <w:proofErr w:type="gramStart"/>
      <w:r w:rsidR="00B91F34" w:rsidRPr="00D76E03">
        <w:rPr>
          <w:rFonts w:ascii="Lato" w:eastAsia="Calibri" w:hAnsi="Lato" w:cs="Times New Roman"/>
          <w:bCs/>
          <w:sz w:val="24"/>
          <w:szCs w:val="24"/>
        </w:rPr>
        <w:t>each and every</w:t>
      </w:r>
      <w:proofErr w:type="gramEnd"/>
      <w:r w:rsidR="00B91F34" w:rsidRPr="00D76E03">
        <w:rPr>
          <w:rFonts w:ascii="Lato" w:eastAsia="Calibri" w:hAnsi="Lato" w:cs="Times New Roman"/>
          <w:bCs/>
          <w:sz w:val="24"/>
          <w:szCs w:val="24"/>
        </w:rPr>
        <w:t>’ student and aligned to support schools and colleges making progress against the Gatsby Benchmarks.</w:t>
      </w:r>
    </w:p>
    <w:p w14:paraId="4A1C9D80" w14:textId="2BF00DEF" w:rsidR="00B91F34" w:rsidRPr="003E7A89" w:rsidRDefault="00B91F34" w:rsidP="00D76E03">
      <w:pPr>
        <w:jc w:val="center"/>
        <w:rPr>
          <w:rFonts w:ascii="Lato" w:eastAsia="Calibri" w:hAnsi="Lato" w:cs="Times New Roman"/>
          <w:b/>
          <w:sz w:val="40"/>
          <w:szCs w:val="40"/>
        </w:rPr>
      </w:pPr>
      <w:r>
        <w:rPr>
          <w:rFonts w:ascii="Lato" w:eastAsia="Calibri" w:hAnsi="Lato" w:cs="Times New Roman"/>
          <w:b/>
          <w:noProof/>
          <w:sz w:val="40"/>
          <w:szCs w:val="40"/>
        </w:rPr>
        <w:drawing>
          <wp:inline distT="0" distB="0" distL="0" distR="0" wp14:anchorId="299AD04C" wp14:editId="141380EC">
            <wp:extent cx="6120765" cy="1603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09"/>
        <w:tblW w:w="0" w:type="auto"/>
        <w:shd w:val="clear" w:color="auto" w:fill="E0E0DA"/>
        <w:tblLook w:val="04A0" w:firstRow="1" w:lastRow="0" w:firstColumn="1" w:lastColumn="0" w:noHBand="0" w:noVBand="1"/>
      </w:tblPr>
      <w:tblGrid>
        <w:gridCol w:w="13462"/>
      </w:tblGrid>
      <w:tr w:rsidR="003E7A89" w:rsidRPr="003E7A89" w14:paraId="6D8B3F3C" w14:textId="77777777" w:rsidTr="00D77657">
        <w:tc>
          <w:tcPr>
            <w:tcW w:w="13462" w:type="dxa"/>
            <w:shd w:val="clear" w:color="auto" w:fill="E0E0DA"/>
          </w:tcPr>
          <w:p w14:paraId="7A1BE745" w14:textId="340510A5" w:rsidR="003E7A89" w:rsidRPr="00D76E03" w:rsidRDefault="003E7A89" w:rsidP="003E7A89">
            <w:pPr>
              <w:spacing w:after="160" w:line="259" w:lineRule="auto"/>
              <w:rPr>
                <w:rFonts w:ascii="Lato" w:eastAsia="Calibri" w:hAnsi="Lato" w:cs="Times New Roman"/>
                <w:b/>
                <w:sz w:val="40"/>
                <w:szCs w:val="40"/>
              </w:rPr>
            </w:pPr>
            <w:r w:rsidRPr="003E7A89">
              <w:rPr>
                <w:rFonts w:ascii="Lato" w:eastAsia="Calibri" w:hAnsi="Lato" w:cs="Times New Roman"/>
                <w:b/>
                <w:sz w:val="40"/>
                <w:szCs w:val="40"/>
              </w:rPr>
              <w:t>Online Training</w:t>
            </w:r>
          </w:p>
          <w:p w14:paraId="3B98E6B2" w14:textId="415C6AAD" w:rsidR="003E7A89" w:rsidRPr="00D76E03" w:rsidRDefault="003E7A89" w:rsidP="003E7A89">
            <w:pPr>
              <w:spacing w:after="160" w:line="259" w:lineRule="auto"/>
              <w:rPr>
                <w:rFonts w:ascii="Lato" w:eastAsia="Calibri" w:hAnsi="Lato" w:cs="Times New Roman"/>
                <w:b/>
                <w:bCs/>
                <w:sz w:val="28"/>
                <w:szCs w:val="28"/>
              </w:rPr>
            </w:pPr>
            <w:r w:rsidRPr="00D76E03">
              <w:rPr>
                <w:rFonts w:ascii="Lato" w:eastAsia="Calibri" w:hAnsi="Lato" w:cs="Times New Roman"/>
                <w:b/>
                <w:bCs/>
                <w:sz w:val="28"/>
                <w:szCs w:val="28"/>
              </w:rPr>
              <w:t>Explore our online short course, designed with Teach First, that provides Careers Leaders with essential knowledge and skills to improve career guidance in their school or college.</w:t>
            </w:r>
          </w:p>
          <w:p w14:paraId="19BC72C2" w14:textId="1175356F" w:rsidR="003E7A89" w:rsidRPr="00D76E03" w:rsidRDefault="003E7A89" w:rsidP="003E7A89">
            <w:pPr>
              <w:spacing w:after="160" w:line="259" w:lineRule="auto"/>
              <w:rPr>
                <w:rFonts w:ascii="Lato" w:eastAsia="Calibri" w:hAnsi="Lato" w:cs="Times New Roman"/>
                <w:b/>
                <w:sz w:val="28"/>
                <w:szCs w:val="28"/>
              </w:rPr>
            </w:pPr>
            <w:r w:rsidRPr="00D76E03">
              <w:rPr>
                <w:rFonts w:ascii="Lato" w:eastAsia="Calibri" w:hAnsi="Lato" w:cs="Times New Roman"/>
                <w:b/>
                <w:sz w:val="28"/>
                <w:szCs w:val="28"/>
              </w:rPr>
              <w:t xml:space="preserve">Take Online Course </w:t>
            </w:r>
            <w:hyperlink r:id="rId9" w:history="1">
              <w:r w:rsidRPr="00D76E03">
                <w:rPr>
                  <w:rStyle w:val="Hyperlink"/>
                  <w:rFonts w:ascii="Lato" w:eastAsia="Calibri" w:hAnsi="Lato" w:cs="Times New Roman"/>
                  <w:b/>
                  <w:sz w:val="28"/>
                  <w:szCs w:val="28"/>
                </w:rPr>
                <w:t>here</w:t>
              </w:r>
            </w:hyperlink>
          </w:p>
        </w:tc>
      </w:tr>
    </w:tbl>
    <w:p w14:paraId="1205DAEF" w14:textId="77777777" w:rsidR="003E7A89" w:rsidRPr="003E7A89" w:rsidRDefault="003E7A89" w:rsidP="003E7A89">
      <w:pPr>
        <w:rPr>
          <w:rFonts w:ascii="Lato" w:eastAsia="Calibri" w:hAnsi="Lato" w:cs="Times New Roman"/>
          <w:b/>
          <w:sz w:val="40"/>
          <w:szCs w:val="40"/>
        </w:rPr>
      </w:pPr>
    </w:p>
    <w:p w14:paraId="05ACB94D" w14:textId="77777777" w:rsidR="003E7A89" w:rsidRPr="003E7A89" w:rsidRDefault="003E7A89" w:rsidP="003E7A89">
      <w:pPr>
        <w:rPr>
          <w:rFonts w:ascii="Lato" w:eastAsia="Calibri" w:hAnsi="Lato" w:cs="Times New Roman"/>
          <w:b/>
          <w:sz w:val="40"/>
          <w:szCs w:val="40"/>
        </w:rPr>
      </w:pPr>
    </w:p>
    <w:p w14:paraId="4E4D7479" w14:textId="77777777" w:rsidR="003E7A89" w:rsidRPr="003E7A89" w:rsidRDefault="003E7A89" w:rsidP="003E7A89">
      <w:pPr>
        <w:rPr>
          <w:rFonts w:ascii="Lato" w:eastAsia="Calibri" w:hAnsi="Lato" w:cs="Times New Roman"/>
          <w:b/>
          <w:sz w:val="40"/>
          <w:szCs w:val="40"/>
        </w:rPr>
      </w:pPr>
    </w:p>
    <w:p w14:paraId="0C7A13F6" w14:textId="77777777" w:rsidR="003E7A89" w:rsidRPr="003E7A89" w:rsidRDefault="003E7A89" w:rsidP="003E7A89">
      <w:pPr>
        <w:rPr>
          <w:rFonts w:ascii="Lato" w:eastAsia="Calibri" w:hAnsi="Lato" w:cs="Times New Roman"/>
          <w:b/>
          <w:sz w:val="40"/>
          <w:szCs w:val="40"/>
        </w:rPr>
      </w:pPr>
    </w:p>
    <w:p w14:paraId="56C6BDD3" w14:textId="77777777" w:rsidR="003E7A89" w:rsidRDefault="003E7A89" w:rsidP="00BE2DC6">
      <w:pPr>
        <w:rPr>
          <w:rFonts w:ascii="Lato" w:eastAsia="Calibri" w:hAnsi="Lato" w:cs="Times New Roman"/>
          <w:b/>
          <w:sz w:val="40"/>
          <w:szCs w:val="40"/>
        </w:rPr>
      </w:pPr>
    </w:p>
    <w:p w14:paraId="41096304" w14:textId="7091DF87" w:rsidR="003E7A89" w:rsidRDefault="003E7A89" w:rsidP="00BE2DC6">
      <w:pPr>
        <w:rPr>
          <w:rFonts w:ascii="Lato" w:eastAsia="Calibri" w:hAnsi="Lato" w:cs="Times New Roman"/>
          <w:b/>
          <w:sz w:val="40"/>
          <w:szCs w:val="40"/>
        </w:rPr>
      </w:pPr>
    </w:p>
    <w:p w14:paraId="27393EEC" w14:textId="77777777" w:rsidR="00B47524" w:rsidRDefault="00B47524" w:rsidP="00BE2DC6">
      <w:pPr>
        <w:rPr>
          <w:rFonts w:ascii="Lato" w:eastAsia="Calibri" w:hAnsi="Lato" w:cs="Times New Roman"/>
          <w:b/>
          <w:sz w:val="40"/>
          <w:szCs w:val="40"/>
        </w:rPr>
      </w:pPr>
    </w:p>
    <w:tbl>
      <w:tblPr>
        <w:tblStyle w:val="TableGrid"/>
        <w:tblW w:w="16034" w:type="dxa"/>
        <w:tblLook w:val="04A0" w:firstRow="1" w:lastRow="0" w:firstColumn="1" w:lastColumn="0" w:noHBand="0" w:noVBand="1"/>
      </w:tblPr>
      <w:tblGrid>
        <w:gridCol w:w="8234"/>
        <w:gridCol w:w="7800"/>
      </w:tblGrid>
      <w:tr w:rsidR="00B47524" w14:paraId="07E41A53" w14:textId="107E135C" w:rsidTr="00B47524">
        <w:trPr>
          <w:trHeight w:val="515"/>
        </w:trPr>
        <w:tc>
          <w:tcPr>
            <w:tcW w:w="8234" w:type="dxa"/>
            <w:shd w:val="clear" w:color="auto" w:fill="00A8A8"/>
          </w:tcPr>
          <w:p w14:paraId="2B7D7AFE" w14:textId="6C2ACB47" w:rsidR="00B47524" w:rsidRPr="00B47524" w:rsidRDefault="00B47524" w:rsidP="00B47524">
            <w:pPr>
              <w:jc w:val="center"/>
              <w:rPr>
                <w:rFonts w:ascii="Lato" w:hAnsi="Lato" w:cstheme="minorHAnsi"/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Hlk38455099"/>
            <w:r w:rsidRPr="00B47524">
              <w:rPr>
                <w:rFonts w:ascii="Lato" w:hAnsi="Lato" w:cstheme="minorHAnsi"/>
                <w:b/>
                <w:bCs/>
                <w:color w:val="FFFFFF" w:themeColor="background1"/>
                <w:sz w:val="32"/>
                <w:szCs w:val="32"/>
              </w:rPr>
              <w:lastRenderedPageBreak/>
              <w:t>Planning for Impact</w:t>
            </w:r>
          </w:p>
        </w:tc>
        <w:tc>
          <w:tcPr>
            <w:tcW w:w="7800" w:type="dxa"/>
            <w:shd w:val="clear" w:color="auto" w:fill="00A8A8"/>
          </w:tcPr>
          <w:p w14:paraId="11045E75" w14:textId="28031C74" w:rsidR="00B47524" w:rsidRPr="00B47524" w:rsidRDefault="00B47524" w:rsidP="00B47524">
            <w:pPr>
              <w:jc w:val="center"/>
              <w:rPr>
                <w:rFonts w:ascii="Lato" w:hAnsi="Lato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B47524">
              <w:rPr>
                <w:rFonts w:ascii="Lato" w:hAnsi="Lato" w:cstheme="minorHAnsi"/>
                <w:b/>
                <w:bCs/>
                <w:color w:val="FFFFFF" w:themeColor="background1"/>
                <w:sz w:val="32"/>
                <w:szCs w:val="32"/>
              </w:rPr>
              <w:t>Planning for Impact</w:t>
            </w:r>
            <w:r>
              <w:rPr>
                <w:rFonts w:ascii="Lato" w:hAnsi="Lato" w:cstheme="minorHAnsi"/>
                <w:b/>
                <w:bCs/>
                <w:color w:val="FFFFFF" w:themeColor="background1"/>
                <w:sz w:val="32"/>
                <w:szCs w:val="32"/>
              </w:rPr>
              <w:t>: EXAMPLE</w:t>
            </w:r>
          </w:p>
        </w:tc>
      </w:tr>
      <w:tr w:rsidR="00B47524" w14:paraId="36645FA7" w14:textId="19311E16" w:rsidTr="00B47524">
        <w:trPr>
          <w:trHeight w:val="515"/>
        </w:trPr>
        <w:tc>
          <w:tcPr>
            <w:tcW w:w="8234" w:type="dxa"/>
            <w:shd w:val="clear" w:color="auto" w:fill="00A8A8"/>
          </w:tcPr>
          <w:p w14:paraId="5A6D83C1" w14:textId="3FFB5276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31B07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  <w:t>What is the vision statement for careers?</w:t>
            </w:r>
          </w:p>
        </w:tc>
        <w:tc>
          <w:tcPr>
            <w:tcW w:w="7800" w:type="dxa"/>
            <w:shd w:val="clear" w:color="auto" w:fill="00A8A8"/>
          </w:tcPr>
          <w:p w14:paraId="299B6DAB" w14:textId="11778034" w:rsidR="00B47524" w:rsidRPr="00B47524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 w:cstheme="minorHAnsi"/>
                <w:b/>
                <w:bCs/>
                <w:color w:val="FFFFFF" w:themeColor="background1"/>
                <w:sz w:val="28"/>
                <w:szCs w:val="28"/>
              </w:rPr>
              <w:t>Example:</w:t>
            </w:r>
          </w:p>
        </w:tc>
      </w:tr>
      <w:tr w:rsidR="00B47524" w14:paraId="50C8A72F" w14:textId="401C949F" w:rsidTr="00B47524">
        <w:trPr>
          <w:trHeight w:val="515"/>
        </w:trPr>
        <w:tc>
          <w:tcPr>
            <w:tcW w:w="8234" w:type="dxa"/>
            <w:shd w:val="clear" w:color="auto" w:fill="F2F2F2" w:themeFill="background1" w:themeFillShade="F2"/>
          </w:tcPr>
          <w:p w14:paraId="43B649A8" w14:textId="77777777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98F3AA" w14:textId="77777777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F2F2F2" w:themeFill="background1" w:themeFillShade="F2"/>
          </w:tcPr>
          <w:p w14:paraId="68B7DAA9" w14:textId="31C4960E" w:rsidR="00B47524" w:rsidRPr="00833974" w:rsidRDefault="00F64266" w:rsidP="00B47524">
            <w:pPr>
              <w:rPr>
                <w:rFonts w:ascii="Lato" w:hAnsi="Lato" w:cstheme="minorHAnsi"/>
                <w:sz w:val="18"/>
                <w:szCs w:val="18"/>
              </w:rPr>
            </w:pPr>
            <w:r w:rsidRPr="00F64266">
              <w:rPr>
                <w:rFonts w:ascii="Lato" w:hAnsi="Lato" w:cstheme="minorHAnsi"/>
                <w:sz w:val="18"/>
                <w:szCs w:val="18"/>
              </w:rPr>
              <w:t>“All students will achieve their true potential whilst being fully prepared for their transition into the ever-changing world of work”</w:t>
            </w:r>
            <w:r>
              <w:rPr>
                <w:rStyle w:val="FootnoteReference"/>
                <w:rFonts w:ascii="Lato" w:hAnsi="Lato" w:cstheme="minorHAnsi"/>
                <w:sz w:val="18"/>
                <w:szCs w:val="18"/>
              </w:rPr>
              <w:footnoteReference w:id="1"/>
            </w:r>
          </w:p>
        </w:tc>
      </w:tr>
      <w:tr w:rsidR="00B47524" w:rsidRPr="009B3786" w14:paraId="10D561A3" w14:textId="4723583C" w:rsidTr="00B47524">
        <w:trPr>
          <w:trHeight w:val="515"/>
        </w:trPr>
        <w:tc>
          <w:tcPr>
            <w:tcW w:w="8234" w:type="dxa"/>
            <w:shd w:val="clear" w:color="auto" w:fill="00A8A8"/>
          </w:tcPr>
          <w:p w14:paraId="3CC29B87" w14:textId="108EBEB3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31B07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  <w:t>What are your key Strategic Objectives?</w:t>
            </w:r>
          </w:p>
        </w:tc>
        <w:tc>
          <w:tcPr>
            <w:tcW w:w="7800" w:type="dxa"/>
            <w:shd w:val="clear" w:color="auto" w:fill="00A8A8"/>
          </w:tcPr>
          <w:p w14:paraId="423555B0" w14:textId="044C8793" w:rsidR="00B47524" w:rsidRPr="00B47524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 w:cstheme="minorHAnsi"/>
                <w:b/>
                <w:bCs/>
                <w:color w:val="FFFFFF" w:themeColor="background1"/>
                <w:sz w:val="28"/>
                <w:szCs w:val="28"/>
              </w:rPr>
              <w:t>Example:</w:t>
            </w:r>
          </w:p>
        </w:tc>
      </w:tr>
      <w:tr w:rsidR="00B47524" w14:paraId="10218B24" w14:textId="4B23ACF9" w:rsidTr="00B47524">
        <w:trPr>
          <w:trHeight w:val="515"/>
        </w:trPr>
        <w:tc>
          <w:tcPr>
            <w:tcW w:w="8234" w:type="dxa"/>
            <w:shd w:val="clear" w:color="auto" w:fill="F2F2F2" w:themeFill="background1" w:themeFillShade="F2"/>
          </w:tcPr>
          <w:p w14:paraId="650F6AA7" w14:textId="77777777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B4E3B89" w14:textId="77777777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8B558EE" w14:textId="77777777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F2F2F2" w:themeFill="background1" w:themeFillShade="F2"/>
          </w:tcPr>
          <w:p w14:paraId="1DD0CC81" w14:textId="16A54F5F" w:rsidR="00B47524" w:rsidRPr="00833974" w:rsidRDefault="00F64266" w:rsidP="00B4752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>
              <w:rPr>
                <w:rFonts w:ascii="Lato" w:hAnsi="Lato" w:cstheme="minorHAnsi"/>
                <w:color w:val="000000" w:themeColor="text1"/>
              </w:rPr>
              <w:t>Ensure that all students make effective and ambitious decisions about the full range of options available to them at key transition points</w:t>
            </w:r>
          </w:p>
          <w:p w14:paraId="0EA13713" w14:textId="666679D6" w:rsidR="00B47524" w:rsidRPr="00B47524" w:rsidRDefault="00F64266" w:rsidP="00B4752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F64266">
              <w:rPr>
                <w:rFonts w:ascii="Lato" w:hAnsi="Lato" w:cstheme="minorHAnsi"/>
                <w:color w:val="000000" w:themeColor="text1"/>
              </w:rPr>
              <w:t xml:space="preserve">Embed a progressive programme of experiences of work for </w:t>
            </w:r>
            <w:proofErr w:type="gramStart"/>
            <w:r w:rsidRPr="00F64266">
              <w:rPr>
                <w:rFonts w:ascii="Lato" w:hAnsi="Lato" w:cstheme="minorHAnsi"/>
                <w:color w:val="000000" w:themeColor="text1"/>
              </w:rPr>
              <w:t>each and every</w:t>
            </w:r>
            <w:proofErr w:type="gramEnd"/>
            <w:r w:rsidRPr="00F64266">
              <w:rPr>
                <w:rFonts w:ascii="Lato" w:hAnsi="Lato" w:cstheme="minorHAnsi"/>
                <w:color w:val="000000" w:themeColor="text1"/>
              </w:rPr>
              <w:t xml:space="preserve"> student</w:t>
            </w:r>
            <w:r>
              <w:rPr>
                <w:rFonts w:ascii="Lato" w:hAnsi="Lato" w:cstheme="minorHAnsi"/>
                <w:color w:val="000000" w:themeColor="text1"/>
              </w:rPr>
              <w:t xml:space="preserve"> which allows students to understand the ‘ever-changing’ world of work</w:t>
            </w:r>
          </w:p>
        </w:tc>
      </w:tr>
      <w:tr w:rsidR="00B47524" w14:paraId="41CCE4AF" w14:textId="1701897E" w:rsidTr="00B47524">
        <w:trPr>
          <w:trHeight w:val="488"/>
        </w:trPr>
        <w:tc>
          <w:tcPr>
            <w:tcW w:w="8234" w:type="dxa"/>
            <w:shd w:val="clear" w:color="auto" w:fill="00A8A8"/>
          </w:tcPr>
          <w:p w14:paraId="4010EBAF" w14:textId="77777777" w:rsidR="00300B16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31B07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Personal Effectiveness &amp; Career Readiness:</w:t>
            </w:r>
            <w:r w:rsidRPr="00831B07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71E38E09" w14:textId="6ED36D31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31B07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  <w:t>What do you want students to know and understand?</w:t>
            </w:r>
          </w:p>
        </w:tc>
        <w:tc>
          <w:tcPr>
            <w:tcW w:w="7800" w:type="dxa"/>
            <w:shd w:val="clear" w:color="auto" w:fill="00A8A8"/>
          </w:tcPr>
          <w:p w14:paraId="4C870594" w14:textId="44868D4F" w:rsidR="00B47524" w:rsidRPr="00B47524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47524">
              <w:rPr>
                <w:rFonts w:ascii="Lato" w:hAnsi="Lato" w:cstheme="minorHAnsi"/>
                <w:b/>
                <w:bCs/>
                <w:color w:val="FFFFFF" w:themeColor="background1"/>
                <w:sz w:val="28"/>
                <w:szCs w:val="28"/>
              </w:rPr>
              <w:t>Example:</w:t>
            </w:r>
          </w:p>
        </w:tc>
      </w:tr>
      <w:tr w:rsidR="00B47524" w14:paraId="6ED88CA5" w14:textId="0FDBD15B" w:rsidTr="00B47524">
        <w:trPr>
          <w:trHeight w:val="515"/>
        </w:trPr>
        <w:tc>
          <w:tcPr>
            <w:tcW w:w="8234" w:type="dxa"/>
            <w:shd w:val="clear" w:color="auto" w:fill="F2F2F2" w:themeFill="background1" w:themeFillShade="F2"/>
          </w:tcPr>
          <w:p w14:paraId="5A58BDCE" w14:textId="77777777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4F89C10" w14:textId="77777777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9766A4B" w14:textId="634EE6C9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F2F2F2" w:themeFill="background1" w:themeFillShade="F2"/>
          </w:tcPr>
          <w:p w14:paraId="6B6DF67C" w14:textId="77777777" w:rsidR="00B47524" w:rsidRPr="00833974" w:rsidRDefault="00B47524" w:rsidP="00B4752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833974">
              <w:rPr>
                <w:rFonts w:ascii="Lato" w:hAnsi="Lato" w:cstheme="minorHAnsi"/>
                <w:color w:val="000000" w:themeColor="text1"/>
              </w:rPr>
              <w:t>Self-Awareness and links to LMI</w:t>
            </w:r>
          </w:p>
          <w:p w14:paraId="261927D0" w14:textId="14A66C2D" w:rsidR="00B47524" w:rsidRPr="00833974" w:rsidRDefault="00B47524" w:rsidP="00B4752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833974">
              <w:rPr>
                <w:rFonts w:ascii="Lato" w:hAnsi="Lato" w:cstheme="minorHAnsi"/>
                <w:color w:val="000000" w:themeColor="text1"/>
              </w:rPr>
              <w:t>Future Study Options,</w:t>
            </w:r>
          </w:p>
          <w:p w14:paraId="1D973847" w14:textId="77777777" w:rsidR="00B47524" w:rsidRPr="00833974" w:rsidRDefault="00B47524" w:rsidP="00B4752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833974">
              <w:rPr>
                <w:rFonts w:ascii="Lato" w:hAnsi="Lato" w:cstheme="minorHAnsi"/>
                <w:color w:val="000000" w:themeColor="text1"/>
              </w:rPr>
              <w:t xml:space="preserve">Careers &amp; World of Work </w:t>
            </w:r>
          </w:p>
          <w:p w14:paraId="2A5EFB30" w14:textId="132129A3" w:rsidR="00B47524" w:rsidRPr="00B47524" w:rsidRDefault="00B47524" w:rsidP="00B4752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833974">
              <w:rPr>
                <w:rFonts w:ascii="Lato" w:hAnsi="Lato" w:cstheme="minorHAnsi"/>
                <w:color w:val="000000" w:themeColor="text1"/>
              </w:rPr>
              <w:t>How the world of work is changing</w:t>
            </w:r>
          </w:p>
        </w:tc>
      </w:tr>
      <w:tr w:rsidR="00B47524" w14:paraId="7A5A3666" w14:textId="08942DDC" w:rsidTr="00B47524">
        <w:trPr>
          <w:trHeight w:val="515"/>
        </w:trPr>
        <w:tc>
          <w:tcPr>
            <w:tcW w:w="8234" w:type="dxa"/>
            <w:shd w:val="clear" w:color="auto" w:fill="00A8A8"/>
          </w:tcPr>
          <w:p w14:paraId="6447256C" w14:textId="77777777" w:rsidR="00300B16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31B07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Personal Effectiveness &amp; Career Readiness:</w:t>
            </w:r>
            <w:r w:rsidRPr="00831B07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315DE656" w14:textId="642E6E37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31B07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  <w:t>Which skills do you want students to develop?</w:t>
            </w:r>
          </w:p>
        </w:tc>
        <w:tc>
          <w:tcPr>
            <w:tcW w:w="7800" w:type="dxa"/>
            <w:shd w:val="clear" w:color="auto" w:fill="00A8A8"/>
          </w:tcPr>
          <w:p w14:paraId="12179C29" w14:textId="0C560B6F" w:rsidR="00B47524" w:rsidRPr="00B47524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47524">
              <w:rPr>
                <w:rFonts w:ascii="Lato" w:hAnsi="Lato" w:cstheme="minorHAnsi"/>
                <w:b/>
                <w:bCs/>
                <w:color w:val="FFFFFF" w:themeColor="background1"/>
                <w:sz w:val="28"/>
                <w:szCs w:val="28"/>
              </w:rPr>
              <w:t>Example:</w:t>
            </w:r>
          </w:p>
        </w:tc>
      </w:tr>
      <w:tr w:rsidR="00B47524" w14:paraId="14A762DE" w14:textId="75BF9912" w:rsidTr="00B47524">
        <w:trPr>
          <w:trHeight w:val="515"/>
        </w:trPr>
        <w:tc>
          <w:tcPr>
            <w:tcW w:w="8234" w:type="dxa"/>
            <w:shd w:val="clear" w:color="auto" w:fill="F2F2F2" w:themeFill="background1" w:themeFillShade="F2"/>
          </w:tcPr>
          <w:p w14:paraId="209824E8" w14:textId="3087F2FF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81EAAA" w14:textId="77777777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9E8D7B1" w14:textId="2FEFE104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F2F2F2" w:themeFill="background1" w:themeFillShade="F2"/>
          </w:tcPr>
          <w:p w14:paraId="7DB699DD" w14:textId="77777777" w:rsidR="00B47524" w:rsidRPr="00833974" w:rsidRDefault="00B47524" w:rsidP="00B4752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833974">
              <w:rPr>
                <w:rFonts w:ascii="Lato" w:hAnsi="Lato" w:cstheme="minorHAnsi"/>
                <w:color w:val="000000" w:themeColor="text1"/>
              </w:rPr>
              <w:t>Digital Career Management Skills</w:t>
            </w:r>
          </w:p>
          <w:p w14:paraId="4B1F6B04" w14:textId="77777777" w:rsidR="00B47524" w:rsidRPr="00833974" w:rsidRDefault="00B47524" w:rsidP="00B4752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833974">
              <w:rPr>
                <w:rFonts w:ascii="Lato" w:hAnsi="Lato" w:cstheme="minorHAnsi"/>
                <w:color w:val="000000" w:themeColor="text1"/>
              </w:rPr>
              <w:t>Career management skills</w:t>
            </w:r>
          </w:p>
          <w:p w14:paraId="44BBB68B" w14:textId="6EAE9053" w:rsidR="00B47524" w:rsidRPr="00B47524" w:rsidRDefault="00B47524" w:rsidP="00B4752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833974">
              <w:rPr>
                <w:rFonts w:ascii="Lato" w:hAnsi="Lato" w:cstheme="minorHAnsi"/>
                <w:color w:val="000000" w:themeColor="text1"/>
              </w:rPr>
              <w:t>Coping with transitions</w:t>
            </w:r>
          </w:p>
        </w:tc>
      </w:tr>
      <w:tr w:rsidR="00B47524" w14:paraId="68CB4D49" w14:textId="5045F172" w:rsidTr="00B47524">
        <w:trPr>
          <w:trHeight w:val="515"/>
        </w:trPr>
        <w:tc>
          <w:tcPr>
            <w:tcW w:w="8234" w:type="dxa"/>
            <w:shd w:val="clear" w:color="auto" w:fill="00A8A8"/>
          </w:tcPr>
          <w:p w14:paraId="435D2E70" w14:textId="70E578D9" w:rsidR="00B47524" w:rsidRPr="00831B07" w:rsidRDefault="00B47524" w:rsidP="00B47524">
            <w:pPr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31B07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  <w:t>Which key employability skills do you want students to develop?</w:t>
            </w:r>
          </w:p>
        </w:tc>
        <w:tc>
          <w:tcPr>
            <w:tcW w:w="7800" w:type="dxa"/>
            <w:shd w:val="clear" w:color="auto" w:fill="00A8A8"/>
          </w:tcPr>
          <w:p w14:paraId="4EC13BB4" w14:textId="74B94EC6" w:rsidR="00B47524" w:rsidRPr="00B47524" w:rsidRDefault="00B47524" w:rsidP="00B47524">
            <w:pPr>
              <w:rPr>
                <w:rFonts w:ascii="Lato" w:hAnsi="Lato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 w:cstheme="minorHAnsi"/>
                <w:b/>
                <w:bCs/>
                <w:color w:val="FFFFFF" w:themeColor="background1"/>
                <w:sz w:val="28"/>
                <w:szCs w:val="28"/>
              </w:rPr>
              <w:t>Example:</w:t>
            </w:r>
          </w:p>
        </w:tc>
      </w:tr>
      <w:tr w:rsidR="00B47524" w14:paraId="1BDD6FD3" w14:textId="603070CF" w:rsidTr="00B47524">
        <w:trPr>
          <w:trHeight w:val="515"/>
        </w:trPr>
        <w:tc>
          <w:tcPr>
            <w:tcW w:w="8234" w:type="dxa"/>
            <w:shd w:val="clear" w:color="auto" w:fill="F2F2F2" w:themeFill="background1" w:themeFillShade="F2"/>
          </w:tcPr>
          <w:p w14:paraId="4E1FF761" w14:textId="15146748" w:rsidR="00B47524" w:rsidRPr="00831B07" w:rsidRDefault="00B47524" w:rsidP="00B47524">
            <w:pPr>
              <w:rPr>
                <w:rFonts w:ascii="Lato" w:hAnsi="Lato" w:cstheme="minorHAnsi"/>
                <w:color w:val="000000" w:themeColor="text1"/>
                <w:sz w:val="24"/>
                <w:szCs w:val="24"/>
              </w:rPr>
            </w:pPr>
          </w:p>
          <w:p w14:paraId="3F6208D7" w14:textId="77777777" w:rsidR="00B47524" w:rsidRPr="00831B07" w:rsidRDefault="00B47524" w:rsidP="00B47524">
            <w:pPr>
              <w:rPr>
                <w:rFonts w:ascii="Lato" w:hAnsi="Lato" w:cstheme="minorHAnsi"/>
                <w:color w:val="000000" w:themeColor="text1"/>
                <w:sz w:val="24"/>
                <w:szCs w:val="24"/>
              </w:rPr>
            </w:pPr>
          </w:p>
          <w:p w14:paraId="504FAE45" w14:textId="3B62263F" w:rsidR="00B47524" w:rsidRPr="00831B07" w:rsidRDefault="00B47524" w:rsidP="00B47524">
            <w:pPr>
              <w:rPr>
                <w:rFonts w:ascii="Lato" w:hAnsi="Lato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F2F2F2" w:themeFill="background1" w:themeFillShade="F2"/>
          </w:tcPr>
          <w:p w14:paraId="51A5223B" w14:textId="77777777" w:rsidR="00B47524" w:rsidRPr="00833974" w:rsidRDefault="00B47524" w:rsidP="00B475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833974">
              <w:rPr>
                <w:rFonts w:ascii="Lato" w:hAnsi="Lato" w:cstheme="minorHAnsi"/>
                <w:color w:val="000000" w:themeColor="text1"/>
              </w:rPr>
              <w:t>Critical Thinking</w:t>
            </w:r>
          </w:p>
          <w:p w14:paraId="7BF70DA4" w14:textId="77777777" w:rsidR="00B47524" w:rsidRPr="00833974" w:rsidRDefault="00B47524" w:rsidP="00B475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833974">
              <w:rPr>
                <w:rFonts w:ascii="Lato" w:hAnsi="Lato" w:cstheme="minorHAnsi"/>
                <w:color w:val="000000" w:themeColor="text1"/>
              </w:rPr>
              <w:t>Problem Solving</w:t>
            </w:r>
          </w:p>
          <w:p w14:paraId="1F09B98F" w14:textId="77777777" w:rsidR="00B47524" w:rsidRPr="00833974" w:rsidRDefault="00B47524" w:rsidP="00B475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833974">
              <w:rPr>
                <w:rFonts w:ascii="Lato" w:hAnsi="Lato" w:cstheme="minorHAnsi"/>
                <w:color w:val="000000" w:themeColor="text1"/>
              </w:rPr>
              <w:t>Leadership</w:t>
            </w:r>
          </w:p>
          <w:p w14:paraId="674D8A46" w14:textId="18737A3A" w:rsidR="00B47524" w:rsidRPr="00B47524" w:rsidRDefault="00B47524" w:rsidP="00B475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833974">
              <w:rPr>
                <w:rFonts w:ascii="Lato" w:hAnsi="Lato" w:cstheme="minorHAnsi"/>
                <w:color w:val="000000" w:themeColor="text1"/>
              </w:rPr>
              <w:t>Aiming High</w:t>
            </w:r>
            <w:r w:rsidR="00300B16">
              <w:rPr>
                <w:rStyle w:val="FootnoteReference"/>
                <w:rFonts w:ascii="Lato" w:hAnsi="Lato" w:cstheme="minorHAnsi"/>
                <w:color w:val="000000" w:themeColor="text1"/>
              </w:rPr>
              <w:footnoteReference w:id="2"/>
            </w:r>
          </w:p>
        </w:tc>
      </w:tr>
      <w:tr w:rsidR="00B47524" w14:paraId="1587E6E0" w14:textId="77777777" w:rsidTr="00AE5D4A">
        <w:trPr>
          <w:trHeight w:val="515"/>
        </w:trPr>
        <w:tc>
          <w:tcPr>
            <w:tcW w:w="8234" w:type="dxa"/>
            <w:shd w:val="clear" w:color="auto" w:fill="00A8A8"/>
          </w:tcPr>
          <w:p w14:paraId="76EC2470" w14:textId="7AEAE666" w:rsidR="00B47524" w:rsidRPr="00831B07" w:rsidRDefault="00B47524" w:rsidP="00B47524">
            <w:pPr>
              <w:rPr>
                <w:rFonts w:ascii="Lato" w:hAnsi="Lato" w:cstheme="minorHAnsi"/>
                <w:color w:val="FFFFFF" w:themeColor="background1"/>
                <w:sz w:val="24"/>
                <w:szCs w:val="24"/>
              </w:rPr>
            </w:pPr>
            <w:r w:rsidRPr="00831B07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Personal Effectiveness &amp; Career Readiness: </w:t>
            </w:r>
            <w:r w:rsidRPr="00831B07">
              <w:rPr>
                <w:rFonts w:ascii="Lato" w:hAnsi="Lato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Learning Outcomes </w:t>
            </w:r>
          </w:p>
        </w:tc>
        <w:tc>
          <w:tcPr>
            <w:tcW w:w="7800" w:type="dxa"/>
            <w:shd w:val="clear" w:color="auto" w:fill="00A8A8"/>
          </w:tcPr>
          <w:p w14:paraId="5C3EE701" w14:textId="6413C95A" w:rsidR="00B47524" w:rsidRPr="00B47524" w:rsidRDefault="00B47524" w:rsidP="00B47524">
            <w:pPr>
              <w:rPr>
                <w:rFonts w:ascii="Lato" w:hAnsi="Lato" w:cstheme="minorHAnsi"/>
                <w:sz w:val="28"/>
                <w:szCs w:val="28"/>
              </w:rPr>
            </w:pPr>
            <w:r>
              <w:rPr>
                <w:rFonts w:ascii="Lato" w:hAnsi="Lato" w:cstheme="minorHAnsi"/>
                <w:b/>
                <w:bCs/>
                <w:color w:val="FFFFFF" w:themeColor="background1"/>
                <w:sz w:val="28"/>
                <w:szCs w:val="28"/>
              </w:rPr>
              <w:t>Example:</w:t>
            </w:r>
          </w:p>
        </w:tc>
      </w:tr>
      <w:tr w:rsidR="00B47524" w14:paraId="0B6332FB" w14:textId="77777777" w:rsidTr="00B47524">
        <w:trPr>
          <w:trHeight w:val="515"/>
        </w:trPr>
        <w:tc>
          <w:tcPr>
            <w:tcW w:w="8234" w:type="dxa"/>
            <w:shd w:val="clear" w:color="auto" w:fill="F2F2F2" w:themeFill="background1" w:themeFillShade="F2"/>
          </w:tcPr>
          <w:p w14:paraId="5FF207C6" w14:textId="77777777" w:rsidR="00B47524" w:rsidRPr="006D3782" w:rsidRDefault="00B47524" w:rsidP="00B47524">
            <w:pPr>
              <w:rPr>
                <w:rFonts w:ascii="Lato" w:hAnsi="Lato" w:cstheme="minorHAnsi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F2F2F2" w:themeFill="background1" w:themeFillShade="F2"/>
          </w:tcPr>
          <w:p w14:paraId="2FFC9CD9" w14:textId="3EBC8568" w:rsidR="00AD63F8" w:rsidRPr="00AD63F8" w:rsidRDefault="00AD63F8" w:rsidP="00AD63F8">
            <w:pPr>
              <w:rPr>
                <w:rFonts w:ascii="Lato" w:hAnsi="Lato" w:cstheme="minorHAnsi"/>
                <w:sz w:val="16"/>
                <w:szCs w:val="16"/>
              </w:rPr>
            </w:pPr>
            <w:bookmarkStart w:id="1" w:name="_GoBack"/>
            <w:r w:rsidRPr="00AD63F8">
              <w:rPr>
                <w:rFonts w:ascii="Lato" w:hAnsi="Lato" w:cstheme="minorHAnsi"/>
                <w:sz w:val="16"/>
                <w:szCs w:val="16"/>
              </w:rPr>
              <w:t>KS3: Know how to identify and systematically explore the options open to you at a decision point</w:t>
            </w:r>
            <w:r w:rsidRPr="00AD63F8">
              <w:rPr>
                <w:rStyle w:val="FootnoteReference"/>
                <w:rFonts w:ascii="Lato" w:hAnsi="Lato" w:cstheme="minorHAnsi"/>
                <w:sz w:val="16"/>
                <w:szCs w:val="16"/>
              </w:rPr>
              <w:footnoteReference w:id="3"/>
            </w:r>
          </w:p>
          <w:p w14:paraId="63211E2E" w14:textId="456512C3" w:rsidR="00831B07" w:rsidRPr="006D3782" w:rsidRDefault="00AD63F8" w:rsidP="00AD63F8">
            <w:pPr>
              <w:rPr>
                <w:rFonts w:ascii="Lato" w:hAnsi="Lato" w:cstheme="minorHAnsi"/>
                <w:b/>
                <w:bCs/>
                <w:sz w:val="18"/>
                <w:szCs w:val="18"/>
                <w:u w:val="single"/>
              </w:rPr>
            </w:pPr>
            <w:r w:rsidRPr="00AD63F8">
              <w:rPr>
                <w:rFonts w:ascii="Lato" w:hAnsi="Lato" w:cstheme="minorHAnsi"/>
                <w:sz w:val="16"/>
                <w:szCs w:val="16"/>
              </w:rPr>
              <w:t>KS4: Be able to research your education, training, apprenticeship, employment and volunteering options including information about the best progression pathways through to specific goals</w:t>
            </w:r>
            <w:r w:rsidRPr="00AD63F8">
              <w:rPr>
                <w:rStyle w:val="FootnoteReference"/>
                <w:rFonts w:ascii="Lato" w:hAnsi="Lato" w:cstheme="minorHAnsi"/>
                <w:sz w:val="16"/>
                <w:szCs w:val="16"/>
              </w:rPr>
              <w:footnoteReference w:id="4"/>
            </w:r>
            <w:bookmarkEnd w:id="1"/>
          </w:p>
        </w:tc>
      </w:tr>
      <w:bookmarkEnd w:id="0"/>
    </w:tbl>
    <w:p w14:paraId="73ADD8FF" w14:textId="3A7E741D" w:rsidR="00B05288" w:rsidRDefault="00B05288" w:rsidP="00BE2DC6">
      <w:pPr>
        <w:rPr>
          <w:rFonts w:ascii="Lato" w:eastAsia="Calibri" w:hAnsi="Lato" w:cs="Times New Roman"/>
          <w:b/>
          <w:sz w:val="40"/>
          <w:szCs w:val="40"/>
        </w:rPr>
      </w:pPr>
    </w:p>
    <w:p w14:paraId="15B47E19" w14:textId="0199F71A" w:rsidR="00997F8D" w:rsidRDefault="00997F8D" w:rsidP="00BE2DC6">
      <w:pPr>
        <w:rPr>
          <w:rFonts w:ascii="Lato" w:eastAsia="Calibri" w:hAnsi="Lato" w:cs="Times New Roman"/>
          <w:b/>
          <w:sz w:val="40"/>
          <w:szCs w:val="40"/>
        </w:rPr>
      </w:pPr>
      <w:r>
        <w:rPr>
          <w:rFonts w:ascii="Lato" w:eastAsia="Calibri" w:hAnsi="Lato" w:cs="Times New Roman"/>
          <w:b/>
          <w:sz w:val="40"/>
          <w:szCs w:val="40"/>
        </w:rPr>
        <w:t>Careers Programme</w:t>
      </w:r>
      <w:r w:rsidR="00B73303">
        <w:rPr>
          <w:rFonts w:ascii="Lato" w:eastAsia="Calibri" w:hAnsi="Lato" w:cs="Times New Roman"/>
          <w:b/>
          <w:sz w:val="40"/>
          <w:szCs w:val="40"/>
        </w:rPr>
        <w:t>: Learning Outcomes</w:t>
      </w:r>
    </w:p>
    <w:p w14:paraId="3CBA3C56" w14:textId="65374DE7" w:rsidR="00BE2DC6" w:rsidRPr="00BE2DC6" w:rsidRDefault="00BE2DC6" w:rsidP="00BE2DC6">
      <w:pPr>
        <w:rPr>
          <w:rFonts w:ascii="Lato" w:eastAsia="Calibri" w:hAnsi="Lato" w:cs="Times New Roman"/>
          <w:b/>
          <w:sz w:val="40"/>
          <w:szCs w:val="40"/>
        </w:rPr>
      </w:pPr>
      <w:r w:rsidRPr="00BE2DC6">
        <w:rPr>
          <w:rFonts w:ascii="Lato" w:eastAsia="Calibri" w:hAnsi="Lato" w:cs="Times New Roman"/>
          <w:b/>
          <w:sz w:val="40"/>
          <w:szCs w:val="40"/>
        </w:rPr>
        <w:t>XXX (School/College Name)</w:t>
      </w:r>
    </w:p>
    <w:p w14:paraId="34D29A0F" w14:textId="77777777" w:rsidR="000F31C4" w:rsidRDefault="00943EFD" w:rsidP="008B1D7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43EFD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60063616" wp14:editId="6955C8A0">
            <wp:extent cx="914400" cy="493577"/>
            <wp:effectExtent l="0" t="0" r="0" b="1905"/>
            <wp:docPr id="2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EFD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</w:t>
      </w:r>
    </w:p>
    <w:p w14:paraId="05C5F82C" w14:textId="2488F2AD" w:rsidR="00943EFD" w:rsidRPr="00943EFD" w:rsidRDefault="00943EFD" w:rsidP="008B1D7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43EFD">
        <w:rPr>
          <w:rFonts w:ascii="Arial" w:eastAsia="Times New Roman" w:hAnsi="Arial" w:cs="Arial"/>
          <w:b/>
          <w:sz w:val="36"/>
          <w:szCs w:val="36"/>
          <w:lang w:eastAsia="en-GB"/>
        </w:rPr>
        <w:t>Careers, Employability and Enterprise Audit against the CDI Framework</w:t>
      </w:r>
    </w:p>
    <w:p w14:paraId="16CE50CE" w14:textId="68ABDEA3" w:rsidR="00943EFD" w:rsidRPr="00943EFD" w:rsidRDefault="00943EFD" w:rsidP="00943EFD">
      <w:pPr>
        <w:spacing w:after="0" w:line="240" w:lineRule="auto"/>
        <w:rPr>
          <w:rFonts w:ascii="Calibri" w:eastAsia="Times New Roman" w:hAnsi="Calibri" w:cs="Arial"/>
          <w:b/>
          <w:sz w:val="36"/>
          <w:szCs w:val="36"/>
          <w:lang w:eastAsia="en-GB"/>
        </w:rPr>
      </w:pPr>
      <w:r w:rsidRPr="00943EFD">
        <w:rPr>
          <w:rFonts w:ascii="Calibri" w:eastAsia="Times New Roman" w:hAnsi="Calibri" w:cs="Arial"/>
          <w:b/>
          <w:sz w:val="36"/>
          <w:szCs w:val="36"/>
          <w:lang w:eastAsia="en-GB"/>
        </w:rPr>
        <w:t xml:space="preserve">KEY STAGE 3 □ </w:t>
      </w:r>
    </w:p>
    <w:p w14:paraId="03FEB7BF" w14:textId="77777777" w:rsidR="00943EFD" w:rsidRPr="00943EFD" w:rsidRDefault="00943EFD" w:rsidP="00943EFD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24"/>
        <w:gridCol w:w="4024"/>
        <w:gridCol w:w="1022"/>
        <w:gridCol w:w="2120"/>
        <w:gridCol w:w="1965"/>
        <w:gridCol w:w="1964"/>
        <w:gridCol w:w="1969"/>
      </w:tblGrid>
      <w:tr w:rsidR="00943EFD" w:rsidRPr="00943EFD" w14:paraId="10268128" w14:textId="77777777" w:rsidTr="003871A4">
        <w:tc>
          <w:tcPr>
            <w:tcW w:w="15588" w:type="dxa"/>
            <w:gridSpan w:val="7"/>
          </w:tcPr>
          <w:p w14:paraId="5DDBC3BF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43EF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Developing yourself through careers, employability and enterprise education</w:t>
            </w:r>
          </w:p>
          <w:p w14:paraId="52F15A6A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3EFD" w:rsidRPr="00943EFD" w14:paraId="5C7B8976" w14:textId="77777777" w:rsidTr="003871A4">
        <w:tc>
          <w:tcPr>
            <w:tcW w:w="2547" w:type="dxa"/>
          </w:tcPr>
          <w:p w14:paraId="30359D8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4081" w:type="dxa"/>
          </w:tcPr>
          <w:p w14:paraId="13E9B85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22" w:type="dxa"/>
          </w:tcPr>
          <w:p w14:paraId="08508E3D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Gatsby</w:t>
            </w:r>
          </w:p>
          <w:p w14:paraId="156D5DFB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2126" w:type="dxa"/>
          </w:tcPr>
          <w:p w14:paraId="1FBB12EB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85" w:type="dxa"/>
          </w:tcPr>
          <w:p w14:paraId="66D185B4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84" w:type="dxa"/>
          </w:tcPr>
          <w:p w14:paraId="0F033D69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843" w:type="dxa"/>
          </w:tcPr>
          <w:p w14:paraId="0A5791A8" w14:textId="33ADEA4F" w:rsidR="00943EFD" w:rsidRPr="00943EFD" w:rsidRDefault="00833B40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33B40">
              <w:rPr>
                <w:rFonts w:eastAsia="Times New Roman" w:cs="Arial"/>
                <w:b/>
                <w:sz w:val="20"/>
                <w:szCs w:val="20"/>
              </w:rPr>
              <w:t>Events/Interventions which meet the outcomes</w:t>
            </w:r>
          </w:p>
        </w:tc>
      </w:tr>
      <w:tr w:rsidR="00943EFD" w:rsidRPr="00943EFD" w14:paraId="40FDF4D3" w14:textId="77777777" w:rsidTr="003871A4">
        <w:trPr>
          <w:trHeight w:val="828"/>
        </w:trPr>
        <w:tc>
          <w:tcPr>
            <w:tcW w:w="2547" w:type="dxa"/>
          </w:tcPr>
          <w:p w14:paraId="0A554CE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Self-awareness (1)</w:t>
            </w:r>
          </w:p>
          <w:p w14:paraId="05734BDA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331A43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1" w:type="dxa"/>
          </w:tcPr>
          <w:p w14:paraId="1274B5E8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Describe yourself, your strengths and preferences</w:t>
            </w:r>
          </w:p>
        </w:tc>
        <w:tc>
          <w:tcPr>
            <w:tcW w:w="1022" w:type="dxa"/>
            <w:shd w:val="clear" w:color="auto" w:fill="DEEAF6"/>
          </w:tcPr>
          <w:p w14:paraId="22735169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14:paraId="3B05EC9E" w14:textId="10A5570E" w:rsidR="002A095E" w:rsidRDefault="00530FEA" w:rsidP="00943EFD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 xml:space="preserve">E.G. Year 7 </w:t>
            </w:r>
            <w:r w:rsidR="002A095E"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>MFL Introducing Yourself/Describing Yourself</w:t>
            </w:r>
          </w:p>
          <w:p w14:paraId="3D06F19A" w14:textId="41C24583" w:rsidR="002A095E" w:rsidRPr="00530FEA" w:rsidRDefault="002A095E" w:rsidP="00943EFD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 xml:space="preserve">E.G Year 7 </w:t>
            </w:r>
          </w:p>
        </w:tc>
        <w:tc>
          <w:tcPr>
            <w:tcW w:w="1985" w:type="dxa"/>
            <w:shd w:val="clear" w:color="auto" w:fill="FFFFFF"/>
          </w:tcPr>
          <w:p w14:paraId="4E6F6D39" w14:textId="0112A88A" w:rsidR="0031799B" w:rsidRPr="00530FEA" w:rsidRDefault="00530FEA" w:rsidP="00530FEA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 xml:space="preserve">E.G. PSHE </w:t>
            </w:r>
            <w:hyperlink r:id="rId11" w:history="1">
              <w:r w:rsidRPr="00530FEA">
                <w:rPr>
                  <w:rStyle w:val="Hyperlink"/>
                  <w:rFonts w:eastAsia="Times New Roman" w:cs="Arial"/>
                  <w:b/>
                  <w:i/>
                  <w:iCs/>
                  <w:color w:val="48A0FA" w:themeColor="hyperlink" w:themeTint="99"/>
                  <w:sz w:val="20"/>
                  <w:szCs w:val="20"/>
                </w:rPr>
                <w:t>Buzz Quiz</w:t>
              </w:r>
            </w:hyperlink>
            <w: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 xml:space="preserve"> Lesson</w:t>
            </w:r>
          </w:p>
        </w:tc>
        <w:tc>
          <w:tcPr>
            <w:tcW w:w="1984" w:type="dxa"/>
            <w:shd w:val="clear" w:color="auto" w:fill="FFFFFF"/>
          </w:tcPr>
          <w:p w14:paraId="258BB45F" w14:textId="2B97FA6E" w:rsidR="00530FEA" w:rsidRPr="00530FEA" w:rsidRDefault="00530FEA" w:rsidP="00530FEA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 xml:space="preserve">E.G. Induction ‘Getting to Know You’ Booklets </w:t>
            </w:r>
          </w:p>
          <w:p w14:paraId="23BDFA1A" w14:textId="77777777" w:rsidR="00943EFD" w:rsidRPr="00530FEA" w:rsidRDefault="00943EFD" w:rsidP="00943EFD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A307B7B" w14:textId="730C624B" w:rsidR="00943EFD" w:rsidRPr="00530FEA" w:rsidRDefault="00530FEA" w:rsidP="00943EFD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>E.G. Speed Dating with Employers Preparation Sharing mini CV</w:t>
            </w:r>
          </w:p>
        </w:tc>
      </w:tr>
      <w:tr w:rsidR="00943EFD" w:rsidRPr="00943EFD" w14:paraId="4E1F7C09" w14:textId="77777777" w:rsidTr="003871A4">
        <w:trPr>
          <w:trHeight w:val="670"/>
        </w:trPr>
        <w:tc>
          <w:tcPr>
            <w:tcW w:w="2547" w:type="dxa"/>
          </w:tcPr>
          <w:p w14:paraId="69A6260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Self-determination</w:t>
            </w:r>
          </w:p>
          <w:p w14:paraId="260CEF0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(2)</w:t>
            </w:r>
          </w:p>
          <w:p w14:paraId="593A79E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36403D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1" w:type="dxa"/>
          </w:tcPr>
          <w:p w14:paraId="1EF31B6E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Be able to focus on the positive aspects of your wellbeing, progress and achievements</w:t>
            </w:r>
          </w:p>
        </w:tc>
        <w:tc>
          <w:tcPr>
            <w:tcW w:w="1022" w:type="dxa"/>
            <w:shd w:val="clear" w:color="auto" w:fill="DEEAF6"/>
          </w:tcPr>
          <w:p w14:paraId="6F700EC5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38F3842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222EF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70FFF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197EB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1ED092A1" w14:textId="77777777" w:rsidTr="003871A4">
        <w:trPr>
          <w:trHeight w:val="710"/>
        </w:trPr>
        <w:tc>
          <w:tcPr>
            <w:tcW w:w="2547" w:type="dxa"/>
          </w:tcPr>
          <w:p w14:paraId="28E656A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Self-improvement as a learner</w:t>
            </w:r>
          </w:p>
          <w:p w14:paraId="27967E3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(3)</w:t>
            </w:r>
          </w:p>
          <w:p w14:paraId="5375A787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1" w:type="dxa"/>
          </w:tcPr>
          <w:p w14:paraId="63A8B6D0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Explain how you are benefitting as a learner from careers, employability and enterprise activities and experiences</w:t>
            </w:r>
          </w:p>
        </w:tc>
        <w:tc>
          <w:tcPr>
            <w:tcW w:w="1022" w:type="dxa"/>
            <w:shd w:val="clear" w:color="auto" w:fill="DEEAF6"/>
          </w:tcPr>
          <w:p w14:paraId="5A7A426C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1F53028D" w14:textId="3970750C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95A27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87188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C5F18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136424F7" w14:textId="77777777" w:rsidR="003871A4" w:rsidRDefault="003871A4" w:rsidP="008B1D7C">
      <w:pPr>
        <w:rPr>
          <w:rFonts w:ascii="Arial" w:eastAsia="Times New Roman" w:hAnsi="Arial" w:cs="Arial"/>
          <w:sz w:val="36"/>
          <w:szCs w:val="36"/>
          <w:lang w:eastAsia="en-GB"/>
        </w:rPr>
      </w:pPr>
    </w:p>
    <w:p w14:paraId="5D445411" w14:textId="0E6D08AB" w:rsidR="000F31C4" w:rsidRDefault="000F31C4">
      <w:pPr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sz w:val="36"/>
          <w:szCs w:val="36"/>
          <w:lang w:eastAsia="en-GB"/>
        </w:rPr>
        <w:br w:type="page"/>
      </w:r>
    </w:p>
    <w:p w14:paraId="07F24C16" w14:textId="77777777" w:rsidR="008B1D7C" w:rsidRPr="00943EFD" w:rsidRDefault="008B1D7C" w:rsidP="008B1D7C">
      <w:pPr>
        <w:rPr>
          <w:rFonts w:ascii="Arial" w:eastAsia="Times New Roman" w:hAnsi="Arial" w:cs="Arial"/>
          <w:sz w:val="36"/>
          <w:szCs w:val="36"/>
          <w:lang w:eastAsia="en-GB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17"/>
        <w:gridCol w:w="4033"/>
        <w:gridCol w:w="1016"/>
        <w:gridCol w:w="2087"/>
        <w:gridCol w:w="1963"/>
        <w:gridCol w:w="2003"/>
        <w:gridCol w:w="1969"/>
      </w:tblGrid>
      <w:tr w:rsidR="00943EFD" w:rsidRPr="00943EFD" w14:paraId="1C06B74E" w14:textId="77777777" w:rsidTr="00AB6809">
        <w:tc>
          <w:tcPr>
            <w:tcW w:w="15588" w:type="dxa"/>
            <w:gridSpan w:val="7"/>
          </w:tcPr>
          <w:p w14:paraId="2AAA8507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43EF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Learning about careers and the world of work</w:t>
            </w:r>
          </w:p>
          <w:p w14:paraId="6ABE27B8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3EFD" w:rsidRPr="00943EFD" w14:paraId="227E5DC0" w14:textId="77777777" w:rsidTr="00AB6809">
        <w:tc>
          <w:tcPr>
            <w:tcW w:w="2547" w:type="dxa"/>
          </w:tcPr>
          <w:p w14:paraId="48B2EFA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4101" w:type="dxa"/>
          </w:tcPr>
          <w:p w14:paraId="13A1662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31D81F96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Gatsby</w:t>
            </w:r>
          </w:p>
          <w:p w14:paraId="4B409349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2112" w:type="dxa"/>
          </w:tcPr>
          <w:p w14:paraId="075F308A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87" w:type="dxa"/>
          </w:tcPr>
          <w:p w14:paraId="69D5C984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2028" w:type="dxa"/>
          </w:tcPr>
          <w:p w14:paraId="49A0AD50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797" w:type="dxa"/>
          </w:tcPr>
          <w:p w14:paraId="3425A02B" w14:textId="4561550A" w:rsidR="00943EFD" w:rsidRPr="00943EFD" w:rsidRDefault="00833B40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Events/Interventions</w:t>
            </w:r>
            <w:r w:rsidR="00943EFD" w:rsidRPr="00943EFD">
              <w:rPr>
                <w:rFonts w:eastAsia="Times New Roman" w:cs="Arial"/>
                <w:b/>
                <w:sz w:val="20"/>
                <w:szCs w:val="20"/>
              </w:rPr>
              <w:t xml:space="preserve"> which meet the outcomes</w:t>
            </w:r>
          </w:p>
        </w:tc>
      </w:tr>
      <w:tr w:rsidR="00943EFD" w:rsidRPr="00943EFD" w14:paraId="24D9C01D" w14:textId="77777777" w:rsidTr="00AB6809">
        <w:trPr>
          <w:trHeight w:val="702"/>
        </w:trPr>
        <w:tc>
          <w:tcPr>
            <w:tcW w:w="2547" w:type="dxa"/>
          </w:tcPr>
          <w:p w14:paraId="64DF573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Exploring careers and career development</w:t>
            </w:r>
          </w:p>
          <w:p w14:paraId="67215887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(4)</w:t>
            </w:r>
          </w:p>
          <w:p w14:paraId="054E2FC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</w:tcPr>
          <w:p w14:paraId="238C8F82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Describe different explanations of what careers are and how they can be developed</w:t>
            </w:r>
          </w:p>
        </w:tc>
        <w:tc>
          <w:tcPr>
            <w:tcW w:w="1016" w:type="dxa"/>
            <w:shd w:val="clear" w:color="auto" w:fill="DEEAF6"/>
          </w:tcPr>
          <w:p w14:paraId="626A455E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FFFFFF"/>
          </w:tcPr>
          <w:p w14:paraId="21F40A8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14:paraId="2A43CB2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05D5A4A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/>
          </w:tcPr>
          <w:p w14:paraId="7019B24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47B906D8" w14:textId="77777777" w:rsidTr="00AB6809">
        <w:trPr>
          <w:trHeight w:val="670"/>
        </w:trPr>
        <w:tc>
          <w:tcPr>
            <w:tcW w:w="2547" w:type="dxa"/>
          </w:tcPr>
          <w:p w14:paraId="50ABDC7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Investigating work and working life</w:t>
            </w:r>
          </w:p>
          <w:p w14:paraId="6C36C44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(5)</w:t>
            </w:r>
          </w:p>
          <w:p w14:paraId="0C15F22E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0F87C5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</w:tcPr>
          <w:p w14:paraId="17C70733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Give examples of different kinds of work and why people’s satisfaction with their working lives can change</w:t>
            </w:r>
          </w:p>
        </w:tc>
        <w:tc>
          <w:tcPr>
            <w:tcW w:w="1016" w:type="dxa"/>
            <w:shd w:val="clear" w:color="auto" w:fill="DEEAF6"/>
          </w:tcPr>
          <w:p w14:paraId="496BF117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14:paraId="4D0CD6B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14:paraId="0096491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14:paraId="207F58B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507C32E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19330E7B" w14:textId="77777777" w:rsidTr="00AB6809">
        <w:trPr>
          <w:trHeight w:val="295"/>
        </w:trPr>
        <w:tc>
          <w:tcPr>
            <w:tcW w:w="2547" w:type="dxa"/>
          </w:tcPr>
          <w:p w14:paraId="20485C7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Understanding business and industry</w:t>
            </w:r>
          </w:p>
          <w:p w14:paraId="1311275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(6)</w:t>
            </w:r>
          </w:p>
          <w:p w14:paraId="141E043A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E94E89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</w:tcPr>
          <w:p w14:paraId="11AB68DC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Give examples of different business organisational structure</w:t>
            </w:r>
          </w:p>
        </w:tc>
        <w:tc>
          <w:tcPr>
            <w:tcW w:w="1016" w:type="dxa"/>
            <w:shd w:val="clear" w:color="auto" w:fill="DEEAF6"/>
          </w:tcPr>
          <w:p w14:paraId="77E27365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2112" w:type="dxa"/>
            <w:shd w:val="clear" w:color="auto" w:fill="FFFFFF"/>
          </w:tcPr>
          <w:p w14:paraId="4571E1B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3CED761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7CD8EC5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14:paraId="28EF62C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02AC52E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/>
          </w:tcPr>
          <w:p w14:paraId="27F5BBD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30BE7F82" w14:textId="77777777" w:rsidTr="00AB6809">
        <w:trPr>
          <w:trHeight w:val="295"/>
        </w:trPr>
        <w:tc>
          <w:tcPr>
            <w:tcW w:w="2547" w:type="dxa"/>
          </w:tcPr>
          <w:p w14:paraId="56BF4F1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Investigating jobs and labour market information (LMI)</w:t>
            </w:r>
          </w:p>
          <w:p w14:paraId="0449E6F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(7)</w:t>
            </w:r>
          </w:p>
          <w:p w14:paraId="222F7C9C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</w:tcPr>
          <w:p w14:paraId="12CC3A73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Be aware of what labour market information (LMI) is and how it can be useful to you</w:t>
            </w:r>
          </w:p>
        </w:tc>
        <w:tc>
          <w:tcPr>
            <w:tcW w:w="1016" w:type="dxa"/>
            <w:shd w:val="clear" w:color="auto" w:fill="DEEAF6"/>
          </w:tcPr>
          <w:p w14:paraId="3FEB1615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2112" w:type="dxa"/>
            <w:shd w:val="clear" w:color="auto" w:fill="FFFFFF"/>
          </w:tcPr>
          <w:p w14:paraId="38BB085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7A3B838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5831223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14:paraId="6FFB5C7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191841E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/>
          </w:tcPr>
          <w:p w14:paraId="52A5767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7CB74356" w14:textId="77777777" w:rsidTr="00AB6809">
        <w:trPr>
          <w:trHeight w:val="295"/>
        </w:trPr>
        <w:tc>
          <w:tcPr>
            <w:tcW w:w="2547" w:type="dxa"/>
          </w:tcPr>
          <w:p w14:paraId="172E749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Valuing equality, diversity and inclusion</w:t>
            </w:r>
          </w:p>
          <w:p w14:paraId="6C3CBBC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(8)</w:t>
            </w:r>
          </w:p>
          <w:p w14:paraId="70FD584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22F72AE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</w:tcPr>
          <w:p w14:paraId="314F588D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Identify how to stand up to stereotyping and discrimination that is damaging to you and those around you</w:t>
            </w:r>
          </w:p>
        </w:tc>
        <w:tc>
          <w:tcPr>
            <w:tcW w:w="1016" w:type="dxa"/>
            <w:shd w:val="clear" w:color="auto" w:fill="DEEAF6"/>
          </w:tcPr>
          <w:p w14:paraId="4C04DCCF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  <w:shd w:val="clear" w:color="auto" w:fill="FFFFFF"/>
          </w:tcPr>
          <w:p w14:paraId="7197C4E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66695AE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72D16EB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14:paraId="6790522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26AD1BC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/>
          </w:tcPr>
          <w:p w14:paraId="5A0E96A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470EC539" w14:textId="77777777" w:rsidTr="00AB6809">
        <w:trPr>
          <w:trHeight w:val="710"/>
        </w:trPr>
        <w:tc>
          <w:tcPr>
            <w:tcW w:w="2547" w:type="dxa"/>
          </w:tcPr>
          <w:p w14:paraId="1D9F27F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Learning about safe working practices and environments</w:t>
            </w:r>
          </w:p>
          <w:p w14:paraId="7DCBF907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(9)</w:t>
            </w:r>
          </w:p>
          <w:p w14:paraId="151D6F6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1" w:type="dxa"/>
          </w:tcPr>
          <w:p w14:paraId="25470DE5" w14:textId="615619FE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Be aware of the laws and by-laws relating to young people’s permitted hours and types of employment; and know how to minimise health and safety risks to you and those around you</w:t>
            </w:r>
          </w:p>
        </w:tc>
        <w:tc>
          <w:tcPr>
            <w:tcW w:w="1016" w:type="dxa"/>
            <w:shd w:val="clear" w:color="auto" w:fill="DEEAF6"/>
          </w:tcPr>
          <w:p w14:paraId="31ECD75E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14:paraId="660F0E6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14:paraId="6AA997A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14:paraId="072AFD7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14:paraId="174B83D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1CB0F2ED" w14:textId="77777777" w:rsidR="00943EFD" w:rsidRPr="00943EFD" w:rsidRDefault="00943EFD" w:rsidP="00943EF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4B64320F" w14:textId="755D91CD" w:rsidR="000F31C4" w:rsidRDefault="000F31C4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br w:type="page"/>
      </w:r>
    </w:p>
    <w:p w14:paraId="21AF4CF3" w14:textId="77777777" w:rsidR="00943EFD" w:rsidRPr="00943EFD" w:rsidRDefault="00943EFD" w:rsidP="00943EF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5DE1399F" w14:textId="77777777" w:rsidR="00943EFD" w:rsidRPr="00943EFD" w:rsidRDefault="00943EFD" w:rsidP="00943EF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382"/>
        <w:gridCol w:w="4061"/>
        <w:gridCol w:w="1271"/>
        <w:gridCol w:w="1968"/>
        <w:gridCol w:w="1751"/>
        <w:gridCol w:w="2044"/>
        <w:gridCol w:w="1969"/>
      </w:tblGrid>
      <w:tr w:rsidR="00943EFD" w:rsidRPr="00943EFD" w14:paraId="6CAEF1E3" w14:textId="77777777" w:rsidTr="00AB6809">
        <w:tc>
          <w:tcPr>
            <w:tcW w:w="15446" w:type="dxa"/>
            <w:gridSpan w:val="7"/>
          </w:tcPr>
          <w:p w14:paraId="246C703D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43EF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Developing your career management and employability skills</w:t>
            </w:r>
          </w:p>
          <w:p w14:paraId="6F1AA814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3EFD" w:rsidRPr="00943EFD" w14:paraId="5C52C412" w14:textId="77777777" w:rsidTr="00AB6809">
        <w:tc>
          <w:tcPr>
            <w:tcW w:w="2405" w:type="dxa"/>
          </w:tcPr>
          <w:p w14:paraId="0E827D9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4111" w:type="dxa"/>
          </w:tcPr>
          <w:p w14:paraId="3F18C18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276" w:type="dxa"/>
          </w:tcPr>
          <w:p w14:paraId="33C5304F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Gatsby</w:t>
            </w:r>
          </w:p>
          <w:p w14:paraId="2EDB1F7E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984" w:type="dxa"/>
          </w:tcPr>
          <w:p w14:paraId="2753E19E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764" w:type="dxa"/>
          </w:tcPr>
          <w:p w14:paraId="580330C1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2063" w:type="dxa"/>
          </w:tcPr>
          <w:p w14:paraId="0D724B76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843" w:type="dxa"/>
          </w:tcPr>
          <w:p w14:paraId="74C59E31" w14:textId="6A82534B" w:rsidR="00943EFD" w:rsidRPr="00943EFD" w:rsidRDefault="00833B40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33B40">
              <w:rPr>
                <w:rFonts w:eastAsia="Times New Roman" w:cs="Arial"/>
                <w:b/>
                <w:sz w:val="20"/>
                <w:szCs w:val="20"/>
              </w:rPr>
              <w:t>Events/Interventions which meet the outcomes</w:t>
            </w:r>
          </w:p>
        </w:tc>
      </w:tr>
      <w:tr w:rsidR="00943EFD" w:rsidRPr="00943EFD" w14:paraId="231794B9" w14:textId="77777777" w:rsidTr="00AB6809">
        <w:trPr>
          <w:trHeight w:val="710"/>
        </w:trPr>
        <w:tc>
          <w:tcPr>
            <w:tcW w:w="2405" w:type="dxa"/>
          </w:tcPr>
          <w:p w14:paraId="6E38D38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Making the most of careers information, advice and guidance (CEIAG)</w:t>
            </w:r>
          </w:p>
          <w:p w14:paraId="1518F9CE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4111" w:type="dxa"/>
          </w:tcPr>
          <w:p w14:paraId="7A341A31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Identify your personal networks of support, including how to access and make the most of impartial face-to-face and digital careers information, advice and guidance service</w:t>
            </w:r>
          </w:p>
        </w:tc>
        <w:tc>
          <w:tcPr>
            <w:tcW w:w="1276" w:type="dxa"/>
            <w:shd w:val="clear" w:color="auto" w:fill="DEEAF6"/>
          </w:tcPr>
          <w:p w14:paraId="3BDDB92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414974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64FC930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14:paraId="48A04BC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887F6E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6DB21E5E" w14:textId="77777777" w:rsidTr="00AB6809">
        <w:trPr>
          <w:trHeight w:val="702"/>
        </w:trPr>
        <w:tc>
          <w:tcPr>
            <w:tcW w:w="2405" w:type="dxa"/>
          </w:tcPr>
          <w:p w14:paraId="5AB13567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Preparing for employability</w:t>
            </w:r>
          </w:p>
          <w:p w14:paraId="5B5A9319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(11)</w:t>
            </w:r>
          </w:p>
          <w:p w14:paraId="3CCA086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DB0A3C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C8876D0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Recognise the qualities and skills you have demonstrated both in and out of school that will help to make you employable</w:t>
            </w:r>
          </w:p>
        </w:tc>
        <w:tc>
          <w:tcPr>
            <w:tcW w:w="1276" w:type="dxa"/>
            <w:shd w:val="clear" w:color="auto" w:fill="DEEAF6"/>
          </w:tcPr>
          <w:p w14:paraId="4A43021F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4,5,6</w:t>
            </w:r>
          </w:p>
        </w:tc>
        <w:tc>
          <w:tcPr>
            <w:tcW w:w="1984" w:type="dxa"/>
            <w:shd w:val="clear" w:color="auto" w:fill="FFFFFF"/>
          </w:tcPr>
          <w:p w14:paraId="07B5432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</w:tcPr>
          <w:p w14:paraId="4FDD9AC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FFFFF"/>
          </w:tcPr>
          <w:p w14:paraId="038801A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3B3A44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70EFE93F" w14:textId="77777777" w:rsidTr="00AB6809">
        <w:trPr>
          <w:trHeight w:val="280"/>
        </w:trPr>
        <w:tc>
          <w:tcPr>
            <w:tcW w:w="2405" w:type="dxa"/>
          </w:tcPr>
          <w:p w14:paraId="6543EF89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Showing initiative and enterprise</w:t>
            </w:r>
          </w:p>
          <w:p w14:paraId="7A49507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(12)</w:t>
            </w:r>
          </w:p>
          <w:p w14:paraId="69A1663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6FDBE6D5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2336DD1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Recognise when you are using qualities and skills that entrepreneurs demonstrate</w:t>
            </w:r>
          </w:p>
        </w:tc>
        <w:tc>
          <w:tcPr>
            <w:tcW w:w="1276" w:type="dxa"/>
            <w:shd w:val="clear" w:color="auto" w:fill="DEEAF6"/>
          </w:tcPr>
          <w:p w14:paraId="6A08CF41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4,5,6</w:t>
            </w:r>
          </w:p>
        </w:tc>
        <w:tc>
          <w:tcPr>
            <w:tcW w:w="1984" w:type="dxa"/>
            <w:shd w:val="clear" w:color="auto" w:fill="FFFFFF"/>
          </w:tcPr>
          <w:p w14:paraId="6F03D2C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00B9A77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6D5A0FE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</w:tcPr>
          <w:p w14:paraId="3320763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FFFFF"/>
          </w:tcPr>
          <w:p w14:paraId="7F651AC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4C1914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78543340" w14:textId="77777777" w:rsidTr="00AB6809">
        <w:trPr>
          <w:trHeight w:val="670"/>
        </w:trPr>
        <w:tc>
          <w:tcPr>
            <w:tcW w:w="2405" w:type="dxa"/>
          </w:tcPr>
          <w:p w14:paraId="3ED41185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Developing personal financial capability</w:t>
            </w:r>
          </w:p>
          <w:p w14:paraId="68B0EA1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(13)</w:t>
            </w:r>
          </w:p>
          <w:p w14:paraId="66106457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1DE65977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902E760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Show that you can manage a personal budget and contribute to household and school budgets</w:t>
            </w:r>
          </w:p>
        </w:tc>
        <w:tc>
          <w:tcPr>
            <w:tcW w:w="1276" w:type="dxa"/>
            <w:shd w:val="clear" w:color="auto" w:fill="DEEAF6"/>
          </w:tcPr>
          <w:p w14:paraId="6F7309BD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B499CE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4214627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231168D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EEAC4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4F538581" w14:textId="77777777" w:rsidTr="00AB6809">
        <w:trPr>
          <w:trHeight w:val="295"/>
        </w:trPr>
        <w:tc>
          <w:tcPr>
            <w:tcW w:w="2405" w:type="dxa"/>
          </w:tcPr>
          <w:p w14:paraId="513F0A12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Identifying choices and opportunities</w:t>
            </w:r>
          </w:p>
          <w:p w14:paraId="7A723D1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(14)</w:t>
            </w:r>
          </w:p>
          <w:p w14:paraId="0B9D779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300A6C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B0A12FB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Know how to identify and systematically explore the options open to you at a decision point</w:t>
            </w:r>
          </w:p>
        </w:tc>
        <w:tc>
          <w:tcPr>
            <w:tcW w:w="1276" w:type="dxa"/>
            <w:shd w:val="clear" w:color="auto" w:fill="DEEAF6"/>
          </w:tcPr>
          <w:p w14:paraId="0C86EAFF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2EF1FAE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14322CB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63EAD51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</w:tcPr>
          <w:p w14:paraId="42FE381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FFFFF"/>
          </w:tcPr>
          <w:p w14:paraId="2DBB791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C20546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2E398185" w14:textId="77777777" w:rsidTr="00AB6809">
        <w:trPr>
          <w:trHeight w:val="295"/>
        </w:trPr>
        <w:tc>
          <w:tcPr>
            <w:tcW w:w="2405" w:type="dxa"/>
          </w:tcPr>
          <w:p w14:paraId="523590A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Planning and deciding</w:t>
            </w:r>
          </w:p>
          <w:p w14:paraId="6BFA90D5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(15)</w:t>
            </w:r>
          </w:p>
          <w:p w14:paraId="0693307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7B8280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EE3FDEA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Know how to make plans and decisions carefully including negotiating with those who can help you get the qualifications, skills and experience you need</w:t>
            </w:r>
          </w:p>
        </w:tc>
        <w:tc>
          <w:tcPr>
            <w:tcW w:w="1276" w:type="dxa"/>
            <w:shd w:val="clear" w:color="auto" w:fill="DEEAF6"/>
          </w:tcPr>
          <w:p w14:paraId="1B90D965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1EF0B3F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1333B32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416D15D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</w:tcPr>
          <w:p w14:paraId="10EBD32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FFFFF"/>
          </w:tcPr>
          <w:p w14:paraId="4210C7F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8D493D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0115BB86" w14:textId="77777777" w:rsidTr="00AB6809">
        <w:trPr>
          <w:trHeight w:val="295"/>
        </w:trPr>
        <w:tc>
          <w:tcPr>
            <w:tcW w:w="2405" w:type="dxa"/>
          </w:tcPr>
          <w:p w14:paraId="6F2A84E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Handling applications and interviews</w:t>
            </w:r>
          </w:p>
          <w:p w14:paraId="4D3AB8D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(16)</w:t>
            </w:r>
          </w:p>
          <w:p w14:paraId="60D0E44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8D2FE3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16E7BAF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Know how to prepare and present yourself well when going through a selection process</w:t>
            </w:r>
          </w:p>
        </w:tc>
        <w:tc>
          <w:tcPr>
            <w:tcW w:w="1276" w:type="dxa"/>
            <w:shd w:val="clear" w:color="auto" w:fill="DEEAF6"/>
          </w:tcPr>
          <w:p w14:paraId="668BD944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1E1AE6B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09129CC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2A14658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/>
          </w:tcPr>
          <w:p w14:paraId="6B8744C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FFFFF"/>
          </w:tcPr>
          <w:p w14:paraId="3F667F9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5A3A13C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B6809" w:rsidRPr="00943EFD" w14:paraId="57FCCA57" w14:textId="77777777" w:rsidTr="00AB6809">
        <w:trPr>
          <w:trHeight w:val="710"/>
        </w:trPr>
        <w:tc>
          <w:tcPr>
            <w:tcW w:w="2405" w:type="dxa"/>
          </w:tcPr>
          <w:p w14:paraId="39C7AB5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Managing changes and transitions</w:t>
            </w:r>
          </w:p>
          <w:p w14:paraId="3C041FA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(17)</w:t>
            </w:r>
          </w:p>
          <w:p w14:paraId="053E940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CC15B8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0E24B53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Show that you can be positive, flexible and well-prepared at transition points in your life</w:t>
            </w:r>
          </w:p>
        </w:tc>
        <w:tc>
          <w:tcPr>
            <w:tcW w:w="1276" w:type="dxa"/>
            <w:shd w:val="clear" w:color="auto" w:fill="DEEAF6"/>
          </w:tcPr>
          <w:p w14:paraId="747088D7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C3E8A3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2648CE8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5227B82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D0A95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0A63DA5C" w14:textId="02169F01" w:rsidR="008B1D7C" w:rsidRDefault="008B1D7C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47181627" w14:textId="77777777" w:rsidR="000F31C4" w:rsidRDefault="00943EFD" w:rsidP="00943EF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43EFD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1AFE8BC7" wp14:editId="3245091E">
            <wp:extent cx="914400" cy="493577"/>
            <wp:effectExtent l="0" t="0" r="0" b="1905"/>
            <wp:docPr id="3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EFD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Careers, Employability and Enterprise Audit against the CDI Framewor</w:t>
      </w:r>
      <w:r w:rsidR="000F31C4">
        <w:rPr>
          <w:rFonts w:ascii="Arial" w:eastAsia="Times New Roman" w:hAnsi="Arial" w:cs="Arial"/>
          <w:b/>
          <w:sz w:val="36"/>
          <w:szCs w:val="36"/>
          <w:lang w:eastAsia="en-GB"/>
        </w:rPr>
        <w:t>k</w:t>
      </w:r>
    </w:p>
    <w:p w14:paraId="61A52CC9" w14:textId="16CCBA69" w:rsidR="00943EFD" w:rsidRPr="000F31C4" w:rsidRDefault="00943EFD" w:rsidP="00943EF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43EFD">
        <w:rPr>
          <w:rFonts w:ascii="Calibri" w:eastAsia="Times New Roman" w:hAnsi="Calibri" w:cs="Arial"/>
          <w:b/>
          <w:sz w:val="36"/>
          <w:szCs w:val="36"/>
          <w:lang w:eastAsia="en-GB"/>
        </w:rPr>
        <w:t>KEY STAGE 4 □</w:t>
      </w:r>
      <w:r w:rsidRPr="00943EFD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</w:p>
    <w:p w14:paraId="18B40772" w14:textId="77777777" w:rsidR="00943EFD" w:rsidRPr="00943EFD" w:rsidRDefault="00943EFD" w:rsidP="00943EFD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405"/>
        <w:gridCol w:w="4111"/>
        <w:gridCol w:w="1134"/>
        <w:gridCol w:w="1549"/>
        <w:gridCol w:w="2562"/>
        <w:gridCol w:w="1629"/>
        <w:gridCol w:w="2198"/>
      </w:tblGrid>
      <w:tr w:rsidR="00943EFD" w:rsidRPr="00943EFD" w14:paraId="3C3E962F" w14:textId="77777777" w:rsidTr="003D5084">
        <w:tc>
          <w:tcPr>
            <w:tcW w:w="15588" w:type="dxa"/>
            <w:gridSpan w:val="7"/>
          </w:tcPr>
          <w:p w14:paraId="4D8E4D85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43EF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Developing yourself through careers, employability and enterprise education</w:t>
            </w:r>
          </w:p>
          <w:p w14:paraId="6740CE7E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3EFD" w:rsidRPr="00943EFD" w14:paraId="37023F48" w14:textId="77777777" w:rsidTr="003D5084">
        <w:tc>
          <w:tcPr>
            <w:tcW w:w="2405" w:type="dxa"/>
          </w:tcPr>
          <w:p w14:paraId="48145DD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4111" w:type="dxa"/>
          </w:tcPr>
          <w:p w14:paraId="5060057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134" w:type="dxa"/>
          </w:tcPr>
          <w:p w14:paraId="0EBED80A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Gatsby</w:t>
            </w:r>
          </w:p>
          <w:p w14:paraId="4A72AC62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549" w:type="dxa"/>
          </w:tcPr>
          <w:p w14:paraId="2C4C00A6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2562" w:type="dxa"/>
          </w:tcPr>
          <w:p w14:paraId="7AC199FF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629" w:type="dxa"/>
          </w:tcPr>
          <w:p w14:paraId="703DC697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2198" w:type="dxa"/>
          </w:tcPr>
          <w:p w14:paraId="0CF891E9" w14:textId="061A25EC" w:rsidR="00943EFD" w:rsidRPr="00943EFD" w:rsidRDefault="00833B40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33B40">
              <w:rPr>
                <w:rFonts w:eastAsia="Times New Roman" w:cs="Arial"/>
                <w:b/>
                <w:sz w:val="20"/>
                <w:szCs w:val="20"/>
              </w:rPr>
              <w:t>Events/Interventions which meet the outcomes</w:t>
            </w:r>
          </w:p>
        </w:tc>
      </w:tr>
      <w:tr w:rsidR="00943EFD" w:rsidRPr="00943EFD" w14:paraId="76A94580" w14:textId="77777777" w:rsidTr="003D5084">
        <w:trPr>
          <w:trHeight w:val="828"/>
        </w:trPr>
        <w:tc>
          <w:tcPr>
            <w:tcW w:w="2405" w:type="dxa"/>
          </w:tcPr>
          <w:p w14:paraId="6C428A5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2" w:name="_Hlk38555147"/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Self-awareness (1)</w:t>
            </w:r>
          </w:p>
          <w:p w14:paraId="4FC3107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95C6B3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8B0F94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Recognise how you are changing, what you have to offer and what’s important to you</w:t>
            </w:r>
          </w:p>
        </w:tc>
        <w:tc>
          <w:tcPr>
            <w:tcW w:w="1134" w:type="dxa"/>
            <w:shd w:val="clear" w:color="auto" w:fill="DEEAF6"/>
          </w:tcPr>
          <w:p w14:paraId="26E16361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shd w:val="clear" w:color="auto" w:fill="FFFFFF"/>
          </w:tcPr>
          <w:p w14:paraId="2FAE4613" w14:textId="50A4AD53" w:rsidR="00943EFD" w:rsidRPr="00AE5D4A" w:rsidRDefault="00AE5D4A" w:rsidP="00943EFD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 xml:space="preserve">E.G. </w:t>
            </w:r>
          </w:p>
        </w:tc>
        <w:tc>
          <w:tcPr>
            <w:tcW w:w="2562" w:type="dxa"/>
            <w:shd w:val="clear" w:color="auto" w:fill="FFFFFF"/>
          </w:tcPr>
          <w:p w14:paraId="4BC30578" w14:textId="1D535111" w:rsidR="00943EFD" w:rsidRPr="00AE5D4A" w:rsidRDefault="00AE5D4A" w:rsidP="00943EFD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>E.G. Preparing for Interviews in 2020 Session</w:t>
            </w:r>
          </w:p>
        </w:tc>
        <w:tc>
          <w:tcPr>
            <w:tcW w:w="1629" w:type="dxa"/>
            <w:shd w:val="clear" w:color="auto" w:fill="FFFFFF"/>
          </w:tcPr>
          <w:p w14:paraId="13B599C6" w14:textId="7F6DA6C3" w:rsidR="00943EFD" w:rsidRPr="00AE5D4A" w:rsidRDefault="00AE5D4A" w:rsidP="00943EFD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>E.G. Adding to Skills Records, Personal Career Guidance Interview Preparation, etc.</w:t>
            </w:r>
          </w:p>
        </w:tc>
        <w:tc>
          <w:tcPr>
            <w:tcW w:w="2198" w:type="dxa"/>
            <w:shd w:val="clear" w:color="auto" w:fill="FFFFFF"/>
          </w:tcPr>
          <w:p w14:paraId="1904BCCC" w14:textId="77777777" w:rsidR="00943EFD" w:rsidRDefault="00AE5D4A" w:rsidP="00943EFD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 w:rsidRPr="00AE5D4A"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>E.G Assessment Centre Events with CV and Interview Feedback</w:t>
            </w:r>
          </w:p>
          <w:p w14:paraId="4EED4A08" w14:textId="77777777" w:rsidR="00AE5D4A" w:rsidRDefault="00AE5D4A" w:rsidP="00943EFD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</w:p>
          <w:p w14:paraId="38D8F7DA" w14:textId="5A15B1EB" w:rsidR="00AE5D4A" w:rsidRPr="00AE5D4A" w:rsidRDefault="00AE5D4A" w:rsidP="00943EFD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>E.G. Personal Careers Guidance Interview 1:1</w:t>
            </w:r>
          </w:p>
        </w:tc>
      </w:tr>
      <w:bookmarkEnd w:id="2"/>
      <w:tr w:rsidR="00943EFD" w:rsidRPr="00943EFD" w14:paraId="402B1770" w14:textId="77777777" w:rsidTr="003D5084">
        <w:trPr>
          <w:trHeight w:val="670"/>
        </w:trPr>
        <w:tc>
          <w:tcPr>
            <w:tcW w:w="2405" w:type="dxa"/>
          </w:tcPr>
          <w:p w14:paraId="56DC418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Self-determination</w:t>
            </w:r>
          </w:p>
          <w:p w14:paraId="5AC9AB0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(2)</w:t>
            </w:r>
          </w:p>
          <w:p w14:paraId="05B3427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90908D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A63DB5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Explain how you manage your wellbeing, progress and achievements through telling your story in a positive way</w:t>
            </w:r>
          </w:p>
        </w:tc>
        <w:tc>
          <w:tcPr>
            <w:tcW w:w="1134" w:type="dxa"/>
            <w:shd w:val="clear" w:color="auto" w:fill="DEEAF6"/>
          </w:tcPr>
          <w:p w14:paraId="569A3BC5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14:paraId="75F3C78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14:paraId="2439C95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57EE56B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8270B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38A9B263" w14:textId="77777777" w:rsidTr="003D5084">
        <w:trPr>
          <w:trHeight w:val="710"/>
        </w:trPr>
        <w:tc>
          <w:tcPr>
            <w:tcW w:w="2405" w:type="dxa"/>
          </w:tcPr>
          <w:p w14:paraId="502F006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Self-improvement as a learner</w:t>
            </w:r>
          </w:p>
          <w:p w14:paraId="362E30C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(3)</w:t>
            </w:r>
          </w:p>
          <w:p w14:paraId="2512FEB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4C28EF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6F292F0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Review and reflect upon how you are benefitting as a learner from careers, employability and enterprise activities and experiences</w:t>
            </w:r>
          </w:p>
        </w:tc>
        <w:tc>
          <w:tcPr>
            <w:tcW w:w="1134" w:type="dxa"/>
            <w:shd w:val="clear" w:color="auto" w:fill="DEEAF6"/>
          </w:tcPr>
          <w:p w14:paraId="72FBBD6D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14:paraId="3E9F004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14:paraId="74DB4DA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14:paraId="1C3E1A8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158C0BB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612D4A11" w14:textId="77777777" w:rsidR="00943EFD" w:rsidRPr="00943EFD" w:rsidRDefault="00943EFD" w:rsidP="00943EFD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217F60AB" w14:textId="77777777" w:rsidR="00943EFD" w:rsidRPr="00943EFD" w:rsidRDefault="00943EFD" w:rsidP="00943EFD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2EAC4894" w14:textId="33BCA130" w:rsidR="008B1D7C" w:rsidRDefault="008B1D7C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br w:type="page"/>
      </w:r>
    </w:p>
    <w:p w14:paraId="668076E4" w14:textId="77777777" w:rsidR="00943EFD" w:rsidRPr="00943EFD" w:rsidRDefault="00943EFD" w:rsidP="00943EFD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2269220B" w14:textId="77777777" w:rsidR="00943EFD" w:rsidRPr="00943EFD" w:rsidRDefault="00943EFD" w:rsidP="00943EFD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4253"/>
        <w:gridCol w:w="1134"/>
        <w:gridCol w:w="1701"/>
        <w:gridCol w:w="2268"/>
        <w:gridCol w:w="1843"/>
        <w:gridCol w:w="2126"/>
      </w:tblGrid>
      <w:tr w:rsidR="00943EFD" w:rsidRPr="00943EFD" w14:paraId="5B388CED" w14:textId="77777777" w:rsidTr="003D5084">
        <w:tc>
          <w:tcPr>
            <w:tcW w:w="15588" w:type="dxa"/>
            <w:gridSpan w:val="7"/>
          </w:tcPr>
          <w:p w14:paraId="364BD664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43EF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Learning about careers and the world of work</w:t>
            </w:r>
          </w:p>
          <w:p w14:paraId="166C7E5E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3EFD" w:rsidRPr="00943EFD" w14:paraId="46FAB4B0" w14:textId="77777777" w:rsidTr="00793B1C">
        <w:tc>
          <w:tcPr>
            <w:tcW w:w="2263" w:type="dxa"/>
          </w:tcPr>
          <w:p w14:paraId="2383437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4253" w:type="dxa"/>
          </w:tcPr>
          <w:p w14:paraId="7DBF8D6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134" w:type="dxa"/>
          </w:tcPr>
          <w:p w14:paraId="38A1C26D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Gatsby</w:t>
            </w:r>
          </w:p>
          <w:p w14:paraId="30ACA70A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701" w:type="dxa"/>
          </w:tcPr>
          <w:p w14:paraId="6A91037F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2268" w:type="dxa"/>
          </w:tcPr>
          <w:p w14:paraId="5840094F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843" w:type="dxa"/>
          </w:tcPr>
          <w:p w14:paraId="2BB2044D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2126" w:type="dxa"/>
          </w:tcPr>
          <w:p w14:paraId="675BC753" w14:textId="7673896E" w:rsidR="00943EFD" w:rsidRPr="00943EFD" w:rsidRDefault="00833B40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33B40">
              <w:rPr>
                <w:rFonts w:eastAsia="Times New Roman" w:cs="Arial"/>
                <w:b/>
                <w:sz w:val="20"/>
                <w:szCs w:val="20"/>
              </w:rPr>
              <w:t>Events/Interventions which meet the outcomes</w:t>
            </w:r>
          </w:p>
        </w:tc>
      </w:tr>
      <w:tr w:rsidR="00943EFD" w:rsidRPr="00943EFD" w14:paraId="70287343" w14:textId="77777777" w:rsidTr="00793B1C">
        <w:trPr>
          <w:trHeight w:val="702"/>
        </w:trPr>
        <w:tc>
          <w:tcPr>
            <w:tcW w:w="2263" w:type="dxa"/>
          </w:tcPr>
          <w:p w14:paraId="1AF28F3E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Exploring careers and career development</w:t>
            </w:r>
          </w:p>
          <w:p w14:paraId="666E060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(4)</w:t>
            </w:r>
          </w:p>
          <w:p w14:paraId="25EB1A55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75E0126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Discuss the skills involved in managing your own career</w:t>
            </w:r>
          </w:p>
          <w:p w14:paraId="7C5EF993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</w:tcPr>
          <w:p w14:paraId="62997662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345F82B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F267CA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288C1C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37F929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23821DE1" w14:textId="77777777" w:rsidTr="00793B1C">
        <w:trPr>
          <w:trHeight w:val="670"/>
        </w:trPr>
        <w:tc>
          <w:tcPr>
            <w:tcW w:w="2263" w:type="dxa"/>
          </w:tcPr>
          <w:p w14:paraId="5ADAD69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Investigating work and working life</w:t>
            </w:r>
          </w:p>
          <w:p w14:paraId="18662AA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(5)</w:t>
            </w:r>
          </w:p>
          <w:p w14:paraId="227F286E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33EBCB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D94C4F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Explain how work and working life is changing and how this may impact on your own and other people’s career satisfaction</w:t>
            </w:r>
          </w:p>
          <w:p w14:paraId="63513829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</w:tcPr>
          <w:p w14:paraId="3DE455FC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BC37D4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A94F9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5EAB5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DF385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0147D128" w14:textId="77777777" w:rsidTr="00793B1C">
        <w:trPr>
          <w:trHeight w:val="295"/>
        </w:trPr>
        <w:tc>
          <w:tcPr>
            <w:tcW w:w="2263" w:type="dxa"/>
          </w:tcPr>
          <w:p w14:paraId="51C10F4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Understanding business and industry</w:t>
            </w:r>
          </w:p>
          <w:p w14:paraId="767364F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(6)</w:t>
            </w:r>
          </w:p>
          <w:p w14:paraId="43F5399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1AF120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453448D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Explain different types of business organisational structures, how they operate and how they measure success</w:t>
            </w:r>
          </w:p>
          <w:p w14:paraId="29799CEE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</w:tcPr>
          <w:p w14:paraId="398629C8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6AFDB6E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225E55D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1810139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BCD473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D314F3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7B8A2B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0F80A0B9" w14:textId="77777777" w:rsidTr="00793B1C">
        <w:trPr>
          <w:trHeight w:val="295"/>
        </w:trPr>
        <w:tc>
          <w:tcPr>
            <w:tcW w:w="2263" w:type="dxa"/>
          </w:tcPr>
          <w:p w14:paraId="3B2F8A5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Investigating jobs and labour market information (LMI)</w:t>
            </w:r>
          </w:p>
          <w:p w14:paraId="29DA851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(7)</w:t>
            </w:r>
          </w:p>
          <w:p w14:paraId="3F30C11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C6C3AE3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Be able to find relevant labour market information (LMI) and know how to use it in your career planning</w:t>
            </w:r>
          </w:p>
        </w:tc>
        <w:tc>
          <w:tcPr>
            <w:tcW w:w="1134" w:type="dxa"/>
            <w:shd w:val="clear" w:color="auto" w:fill="DEEAF6"/>
          </w:tcPr>
          <w:p w14:paraId="6F1C04C2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20EF6EB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1C76BC5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1224445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45EF60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A105EE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114A16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3F39289E" w14:textId="77777777" w:rsidTr="00793B1C">
        <w:trPr>
          <w:trHeight w:val="295"/>
        </w:trPr>
        <w:tc>
          <w:tcPr>
            <w:tcW w:w="2263" w:type="dxa"/>
          </w:tcPr>
          <w:p w14:paraId="54A2847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Valuing equality, diversity and inclusion</w:t>
            </w:r>
          </w:p>
          <w:p w14:paraId="79BFC0F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(8)</w:t>
            </w:r>
          </w:p>
          <w:p w14:paraId="4C5AF16A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7EC4B25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F0BA9E7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Recognise and challenge stereotyping, discrimination and other barriers to equality, diversity and inclusion and know your rights and responsibilities in relation to these issue</w:t>
            </w:r>
          </w:p>
        </w:tc>
        <w:tc>
          <w:tcPr>
            <w:tcW w:w="1134" w:type="dxa"/>
            <w:shd w:val="clear" w:color="auto" w:fill="DEEAF6"/>
          </w:tcPr>
          <w:p w14:paraId="1D81C622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169AB73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4873303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060D7E2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EAD85A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1ECDED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72E888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1541EB9D" w14:textId="77777777" w:rsidTr="00793B1C">
        <w:trPr>
          <w:trHeight w:val="710"/>
        </w:trPr>
        <w:tc>
          <w:tcPr>
            <w:tcW w:w="2263" w:type="dxa"/>
          </w:tcPr>
          <w:p w14:paraId="0ED8135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Learning about safe working practices and environments</w:t>
            </w:r>
          </w:p>
          <w:p w14:paraId="126B81B9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(9)</w:t>
            </w:r>
          </w:p>
          <w:p w14:paraId="415C4CC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CF96AF2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Be aware of your responsibilities and rights as a student, trainee or employee for staying healthy and following safe working practices</w:t>
            </w:r>
          </w:p>
        </w:tc>
        <w:tc>
          <w:tcPr>
            <w:tcW w:w="1134" w:type="dxa"/>
            <w:shd w:val="clear" w:color="auto" w:fill="DEEAF6"/>
          </w:tcPr>
          <w:p w14:paraId="57888FCB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D013C5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745DB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3B672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230A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360EFE29" w14:textId="571B349D" w:rsidR="000F31C4" w:rsidRDefault="000F31C4" w:rsidP="00943EF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49BE4DDE" w14:textId="77777777" w:rsidR="000F31C4" w:rsidRDefault="000F31C4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br w:type="page"/>
      </w:r>
    </w:p>
    <w:p w14:paraId="4CA45344" w14:textId="77777777" w:rsidR="008B1D7C" w:rsidRPr="00943EFD" w:rsidRDefault="008B1D7C" w:rsidP="00943EF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53D64BC1" w14:textId="77777777" w:rsidR="00943EFD" w:rsidRPr="00943EFD" w:rsidRDefault="00943EFD" w:rsidP="00943EF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59"/>
        <w:gridCol w:w="4385"/>
        <w:gridCol w:w="1016"/>
        <w:gridCol w:w="1699"/>
        <w:gridCol w:w="2264"/>
        <w:gridCol w:w="1840"/>
        <w:gridCol w:w="2125"/>
      </w:tblGrid>
      <w:tr w:rsidR="00943EFD" w:rsidRPr="00943EFD" w14:paraId="3E578793" w14:textId="77777777" w:rsidTr="008B1D7C">
        <w:tc>
          <w:tcPr>
            <w:tcW w:w="15588" w:type="dxa"/>
            <w:gridSpan w:val="7"/>
          </w:tcPr>
          <w:p w14:paraId="5F251CDA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43EF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Developing your career management and employability skills</w:t>
            </w:r>
          </w:p>
          <w:p w14:paraId="2DD0CD0F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3EFD" w:rsidRPr="00943EFD" w14:paraId="5909BDBB" w14:textId="77777777" w:rsidTr="008B1D7C">
        <w:tc>
          <w:tcPr>
            <w:tcW w:w="2263" w:type="dxa"/>
          </w:tcPr>
          <w:p w14:paraId="3EF8E50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4395" w:type="dxa"/>
          </w:tcPr>
          <w:p w14:paraId="6D77E49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992" w:type="dxa"/>
          </w:tcPr>
          <w:p w14:paraId="2B8A1A0D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Gatsby</w:t>
            </w:r>
          </w:p>
          <w:p w14:paraId="6C16356B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701" w:type="dxa"/>
          </w:tcPr>
          <w:p w14:paraId="2B0C3BC4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2268" w:type="dxa"/>
          </w:tcPr>
          <w:p w14:paraId="0F5D8547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843" w:type="dxa"/>
          </w:tcPr>
          <w:p w14:paraId="11CEBBAE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2126" w:type="dxa"/>
          </w:tcPr>
          <w:p w14:paraId="4302AF3E" w14:textId="18B45C9C" w:rsidR="00943EFD" w:rsidRPr="00943EFD" w:rsidRDefault="00833B40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33B40">
              <w:rPr>
                <w:rFonts w:eastAsia="Times New Roman" w:cs="Arial"/>
                <w:b/>
                <w:sz w:val="20"/>
                <w:szCs w:val="20"/>
              </w:rPr>
              <w:t>Events/Interventions which meet the outcomes</w:t>
            </w:r>
          </w:p>
        </w:tc>
      </w:tr>
      <w:tr w:rsidR="00943EFD" w:rsidRPr="00943EFD" w14:paraId="7078D95D" w14:textId="77777777" w:rsidTr="008B1D7C">
        <w:trPr>
          <w:trHeight w:val="710"/>
        </w:trPr>
        <w:tc>
          <w:tcPr>
            <w:tcW w:w="2263" w:type="dxa"/>
          </w:tcPr>
          <w:p w14:paraId="65C0917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Making the most of careers information, advice and guidance (CEIAG)</w:t>
            </w:r>
          </w:p>
          <w:p w14:paraId="2799569A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4395" w:type="dxa"/>
          </w:tcPr>
          <w:p w14:paraId="409C19A7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Build your personal networks of support including how to access and make the most of a wide range of impartial face-to-face and digital careers information, advice and guidance services</w:t>
            </w:r>
          </w:p>
        </w:tc>
        <w:tc>
          <w:tcPr>
            <w:tcW w:w="992" w:type="dxa"/>
            <w:shd w:val="clear" w:color="auto" w:fill="DEEAF6"/>
          </w:tcPr>
          <w:p w14:paraId="3F90EEFD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62D392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F64D7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706558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0ADAC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1618F849" w14:textId="77777777" w:rsidTr="008B1D7C">
        <w:trPr>
          <w:trHeight w:val="702"/>
        </w:trPr>
        <w:tc>
          <w:tcPr>
            <w:tcW w:w="2263" w:type="dxa"/>
          </w:tcPr>
          <w:p w14:paraId="6737BE6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Preparing for employability</w:t>
            </w:r>
          </w:p>
          <w:p w14:paraId="608FFB09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(11)</w:t>
            </w:r>
          </w:p>
          <w:p w14:paraId="0E9E7A0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70BB949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</w:tcPr>
          <w:p w14:paraId="674033FA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Show how you are developing the qualities and skills which will help you to improve your employability</w:t>
            </w:r>
          </w:p>
          <w:p w14:paraId="2516F6D5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14:paraId="7D080A43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4,5,6</w:t>
            </w:r>
          </w:p>
        </w:tc>
        <w:tc>
          <w:tcPr>
            <w:tcW w:w="1701" w:type="dxa"/>
            <w:shd w:val="clear" w:color="auto" w:fill="FFFFFF"/>
          </w:tcPr>
          <w:p w14:paraId="387EB81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068CE5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FC0380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C32DB6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75E44404" w14:textId="77777777" w:rsidTr="008B1D7C">
        <w:trPr>
          <w:trHeight w:val="280"/>
        </w:trPr>
        <w:tc>
          <w:tcPr>
            <w:tcW w:w="2263" w:type="dxa"/>
          </w:tcPr>
          <w:p w14:paraId="56F9BC85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Showing initiative and enterprise</w:t>
            </w:r>
          </w:p>
          <w:p w14:paraId="45C21667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(12)</w:t>
            </w:r>
          </w:p>
          <w:p w14:paraId="41E2505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230510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</w:tcPr>
          <w:p w14:paraId="32A04677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Show that you can be enterprising in the way you learn, work and manage your career</w:t>
            </w:r>
          </w:p>
          <w:p w14:paraId="49BC186C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14:paraId="5001D53A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4,5,6</w:t>
            </w:r>
          </w:p>
        </w:tc>
        <w:tc>
          <w:tcPr>
            <w:tcW w:w="1701" w:type="dxa"/>
            <w:shd w:val="clear" w:color="auto" w:fill="FFFFFF"/>
          </w:tcPr>
          <w:p w14:paraId="715E04C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3EEA706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42E61FA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159A23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6B0C93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723DD0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44262AD2" w14:textId="77777777" w:rsidTr="008B1D7C">
        <w:trPr>
          <w:trHeight w:val="670"/>
        </w:trPr>
        <w:tc>
          <w:tcPr>
            <w:tcW w:w="2263" w:type="dxa"/>
          </w:tcPr>
          <w:p w14:paraId="511236C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Developing personal financial capability</w:t>
            </w:r>
          </w:p>
          <w:p w14:paraId="42CD3F4C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(13)</w:t>
            </w:r>
          </w:p>
          <w:p w14:paraId="570224DE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84D45D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</w:tcPr>
          <w:p w14:paraId="177C55B8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Show that you can manage financial issues related to your education, training and employment choices including knowing how to access sources of financial support that may be open to you</w:t>
            </w:r>
          </w:p>
        </w:tc>
        <w:tc>
          <w:tcPr>
            <w:tcW w:w="992" w:type="dxa"/>
            <w:shd w:val="clear" w:color="auto" w:fill="DEEAF6"/>
          </w:tcPr>
          <w:p w14:paraId="17F131D0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B10B45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E3DEF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ECEC9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3D2E4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78C06112" w14:textId="77777777" w:rsidTr="008B1D7C">
        <w:trPr>
          <w:trHeight w:val="295"/>
        </w:trPr>
        <w:tc>
          <w:tcPr>
            <w:tcW w:w="2263" w:type="dxa"/>
          </w:tcPr>
          <w:p w14:paraId="074594E2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Identifying choices and opportunities</w:t>
            </w:r>
          </w:p>
          <w:p w14:paraId="136D465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(14)</w:t>
            </w:r>
          </w:p>
          <w:p w14:paraId="62315AB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1A710A4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</w:tcPr>
          <w:p w14:paraId="7DA3EE53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Be able to research your education, training, apprenticeship, employment and volunteering options including information about the best progression pathways through to specific goal</w:t>
            </w:r>
          </w:p>
        </w:tc>
        <w:tc>
          <w:tcPr>
            <w:tcW w:w="992" w:type="dxa"/>
            <w:shd w:val="clear" w:color="auto" w:fill="DEEAF6"/>
          </w:tcPr>
          <w:p w14:paraId="14FAF09F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79EDD10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3378445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27E2BF4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0D1FD4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52EEAD3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977ECB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168FADC0" w14:textId="77777777" w:rsidTr="008B1D7C">
        <w:trPr>
          <w:trHeight w:val="295"/>
        </w:trPr>
        <w:tc>
          <w:tcPr>
            <w:tcW w:w="2263" w:type="dxa"/>
          </w:tcPr>
          <w:p w14:paraId="0758EBC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Planning and deciding</w:t>
            </w:r>
          </w:p>
          <w:p w14:paraId="7959C4B2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(15)</w:t>
            </w:r>
          </w:p>
          <w:p w14:paraId="03DBE29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590937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</w:tcPr>
          <w:p w14:paraId="36774468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Know how to make plans and decisions carefully including how to solve problems and deal appropriately with influences on you</w:t>
            </w:r>
          </w:p>
          <w:p w14:paraId="18881862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14:paraId="381C2FD5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2C63DC1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0E00274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36F02B2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6B47F3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5821B9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B69D7F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05C54BEA" w14:textId="77777777" w:rsidTr="008B1D7C">
        <w:trPr>
          <w:trHeight w:val="295"/>
        </w:trPr>
        <w:tc>
          <w:tcPr>
            <w:tcW w:w="2263" w:type="dxa"/>
          </w:tcPr>
          <w:p w14:paraId="2109520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Handling applications and interviews</w:t>
            </w:r>
          </w:p>
          <w:p w14:paraId="7D9BAD2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(16)</w:t>
            </w:r>
          </w:p>
          <w:p w14:paraId="584DB0B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782364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</w:tcPr>
          <w:p w14:paraId="1968FFB0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Know your rights and responsibilities in a selection process and strategies to use to improve your chances of success</w:t>
            </w:r>
          </w:p>
        </w:tc>
        <w:tc>
          <w:tcPr>
            <w:tcW w:w="992" w:type="dxa"/>
            <w:shd w:val="clear" w:color="auto" w:fill="DEEAF6"/>
          </w:tcPr>
          <w:p w14:paraId="6C25B7C2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7E078FD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03267A2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76283F6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114E5C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9BEE26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4B0123C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2871CD49" w14:textId="77777777" w:rsidTr="008B1D7C">
        <w:trPr>
          <w:trHeight w:val="710"/>
        </w:trPr>
        <w:tc>
          <w:tcPr>
            <w:tcW w:w="2263" w:type="dxa"/>
          </w:tcPr>
          <w:p w14:paraId="7CFE12FE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Managing changes and transitions</w:t>
            </w:r>
          </w:p>
          <w:p w14:paraId="3A2B82F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(17)</w:t>
            </w:r>
          </w:p>
          <w:p w14:paraId="324B74A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13C7E6DE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</w:tcPr>
          <w:p w14:paraId="76F09A34" w14:textId="77777777" w:rsidR="00943EFD" w:rsidRPr="00943EFD" w:rsidRDefault="00943EFD" w:rsidP="00943EFD">
            <w:pPr>
              <w:rPr>
                <w:rFonts w:eastAsia="Calibri" w:cs="Times New Roman"/>
                <w:sz w:val="20"/>
                <w:szCs w:val="20"/>
              </w:rPr>
            </w:pPr>
            <w:r w:rsidRPr="00943EFD">
              <w:rPr>
                <w:rFonts w:eastAsia="Calibri" w:cs="Times New Roman"/>
                <w:sz w:val="20"/>
                <w:szCs w:val="20"/>
              </w:rPr>
              <w:t>Review and reflect on previous transitions to help you improve your preparation for future moves in education, training and employment</w:t>
            </w:r>
          </w:p>
        </w:tc>
        <w:tc>
          <w:tcPr>
            <w:tcW w:w="992" w:type="dxa"/>
            <w:shd w:val="clear" w:color="auto" w:fill="DEEAF6"/>
          </w:tcPr>
          <w:p w14:paraId="0758A8A4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5,7</w:t>
            </w:r>
          </w:p>
        </w:tc>
        <w:tc>
          <w:tcPr>
            <w:tcW w:w="1701" w:type="dxa"/>
          </w:tcPr>
          <w:p w14:paraId="6F4A56D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2905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96F9A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F40BB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5D23EA91" w14:textId="77777777" w:rsidR="008B1D7C" w:rsidRDefault="008B1D7C" w:rsidP="008B1D7C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3027753E" w14:textId="45EA9517" w:rsidR="00943EFD" w:rsidRPr="008B1D7C" w:rsidRDefault="00943EFD" w:rsidP="008B1D7C">
      <w:pPr>
        <w:rPr>
          <w:rFonts w:ascii="Calibri" w:eastAsia="Times New Roman" w:hAnsi="Calibri" w:cs="Times New Roman"/>
          <w:noProof/>
          <w:lang w:eastAsia="en-GB"/>
        </w:rPr>
      </w:pPr>
      <w:r w:rsidRPr="00943EFD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1D7B83BD" wp14:editId="2679BA36">
            <wp:extent cx="914400" cy="493577"/>
            <wp:effectExtent l="0" t="0" r="0" b="1905"/>
            <wp:docPr id="4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EFD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Careers, Employability and Enterprise Audit against the CDI Framework</w:t>
      </w:r>
    </w:p>
    <w:p w14:paraId="74C993AD" w14:textId="77777777" w:rsidR="00943EFD" w:rsidRPr="00943EFD" w:rsidRDefault="00943EFD" w:rsidP="00943EFD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943EFD">
        <w:rPr>
          <w:rFonts w:ascii="Calibri" w:eastAsia="Times New Roman" w:hAnsi="Calibri" w:cs="Arial"/>
          <w:b/>
          <w:sz w:val="24"/>
          <w:szCs w:val="24"/>
          <w:lang w:eastAsia="en-GB"/>
        </w:rPr>
        <w:t>(Please enlarge to A3 when looking to complete and highlight the key stage)</w:t>
      </w:r>
      <w:r w:rsidRPr="00943EFD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Pr="00943EFD">
        <w:rPr>
          <w:rFonts w:ascii="Calibri" w:eastAsia="Times New Roman" w:hAnsi="Calibri" w:cs="Arial"/>
          <w:b/>
          <w:sz w:val="36"/>
          <w:szCs w:val="36"/>
          <w:lang w:eastAsia="en-GB"/>
        </w:rPr>
        <w:t>16-19 □</w:t>
      </w:r>
    </w:p>
    <w:p w14:paraId="743350FA" w14:textId="77777777" w:rsidR="00943EFD" w:rsidRPr="00943EFD" w:rsidRDefault="00943EFD" w:rsidP="00943EFD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81"/>
        <w:gridCol w:w="4283"/>
        <w:gridCol w:w="1132"/>
        <w:gridCol w:w="1588"/>
        <w:gridCol w:w="2356"/>
        <w:gridCol w:w="1937"/>
        <w:gridCol w:w="1969"/>
      </w:tblGrid>
      <w:tr w:rsidR="00943EFD" w:rsidRPr="00943EFD" w14:paraId="6CE5E344" w14:textId="77777777" w:rsidTr="008B1D7C">
        <w:tc>
          <w:tcPr>
            <w:tcW w:w="15446" w:type="dxa"/>
            <w:gridSpan w:val="7"/>
          </w:tcPr>
          <w:p w14:paraId="6FB66DD8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43EF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Developing yourself through careers, employability and enterprise education</w:t>
            </w:r>
          </w:p>
          <w:p w14:paraId="44A0EE61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3EFD" w:rsidRPr="00943EFD" w14:paraId="2462543D" w14:textId="77777777" w:rsidTr="00AE5D4A">
        <w:tc>
          <w:tcPr>
            <w:tcW w:w="2181" w:type="dxa"/>
          </w:tcPr>
          <w:p w14:paraId="4A4C945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4283" w:type="dxa"/>
          </w:tcPr>
          <w:p w14:paraId="76E402D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132" w:type="dxa"/>
          </w:tcPr>
          <w:p w14:paraId="244E744F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Gatsby</w:t>
            </w:r>
          </w:p>
          <w:p w14:paraId="70D0D223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588" w:type="dxa"/>
          </w:tcPr>
          <w:p w14:paraId="161A87F2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2356" w:type="dxa"/>
          </w:tcPr>
          <w:p w14:paraId="12DE12E1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37" w:type="dxa"/>
          </w:tcPr>
          <w:p w14:paraId="6C86EB8C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969" w:type="dxa"/>
          </w:tcPr>
          <w:p w14:paraId="0F074157" w14:textId="27E2FE25" w:rsidR="00943EFD" w:rsidRPr="00943EFD" w:rsidRDefault="00833B40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33B40">
              <w:rPr>
                <w:rFonts w:eastAsia="Times New Roman" w:cs="Arial"/>
                <w:b/>
                <w:sz w:val="20"/>
                <w:szCs w:val="20"/>
              </w:rPr>
              <w:t>Events/Interventions which meet the outcomes</w:t>
            </w:r>
          </w:p>
        </w:tc>
      </w:tr>
      <w:tr w:rsidR="00AE5D4A" w:rsidRPr="00943EFD" w14:paraId="7D5EBAE4" w14:textId="77777777" w:rsidTr="00AE5D4A">
        <w:trPr>
          <w:trHeight w:val="828"/>
        </w:trPr>
        <w:tc>
          <w:tcPr>
            <w:tcW w:w="2181" w:type="dxa"/>
          </w:tcPr>
          <w:p w14:paraId="6B467363" w14:textId="77777777" w:rsidR="00AE5D4A" w:rsidRPr="00943EFD" w:rsidRDefault="00AE5D4A" w:rsidP="00AE5D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Self-awareness (1)</w:t>
            </w:r>
          </w:p>
          <w:p w14:paraId="08C584E5" w14:textId="77777777" w:rsidR="00AE5D4A" w:rsidRPr="00943EFD" w:rsidRDefault="00AE5D4A" w:rsidP="00AE5D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C87F646" w14:textId="77777777" w:rsidR="00AE5D4A" w:rsidRPr="00943EFD" w:rsidRDefault="00AE5D4A" w:rsidP="00AE5D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</w:tcPr>
          <w:p w14:paraId="26FF8DEF" w14:textId="77777777" w:rsidR="00AE5D4A" w:rsidRPr="00943EFD" w:rsidRDefault="00AE5D4A" w:rsidP="00AE5D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/>
                <w:sz w:val="20"/>
                <w:szCs w:val="20"/>
              </w:rPr>
              <w:t>Assess how you are changing and be able to match your skills, interests and values to requirements and opportunities in learning and work</w:t>
            </w:r>
          </w:p>
        </w:tc>
        <w:tc>
          <w:tcPr>
            <w:tcW w:w="1132" w:type="dxa"/>
            <w:shd w:val="clear" w:color="auto" w:fill="DEEAF6"/>
          </w:tcPr>
          <w:p w14:paraId="34F4CDA3" w14:textId="77777777" w:rsidR="00AE5D4A" w:rsidRPr="00943EFD" w:rsidRDefault="00AE5D4A" w:rsidP="00AE5D4A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588" w:type="dxa"/>
            <w:shd w:val="clear" w:color="auto" w:fill="FFFFFF"/>
          </w:tcPr>
          <w:p w14:paraId="2E81A874" w14:textId="443FDFBE" w:rsidR="00AE5D4A" w:rsidRPr="00AE5D4A" w:rsidRDefault="00AE5D4A" w:rsidP="00AE5D4A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>E.G H&amp;SC Career Analysis and Reflective Activities based on self awarenss</w:t>
            </w:r>
          </w:p>
        </w:tc>
        <w:tc>
          <w:tcPr>
            <w:tcW w:w="2356" w:type="dxa"/>
            <w:shd w:val="clear" w:color="auto" w:fill="FFFFFF"/>
          </w:tcPr>
          <w:p w14:paraId="3F28337F" w14:textId="60C2713A" w:rsidR="00AE5D4A" w:rsidRPr="00AE5D4A" w:rsidRDefault="00AE5D4A" w:rsidP="00AE5D4A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 w:rsidRPr="00AE5D4A"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  <w:t>E.G. Understanding Recruitment Processes in 2020 Session</w:t>
            </w:r>
          </w:p>
        </w:tc>
        <w:tc>
          <w:tcPr>
            <w:tcW w:w="1937" w:type="dxa"/>
            <w:shd w:val="clear" w:color="auto" w:fill="FFFFFF"/>
          </w:tcPr>
          <w:p w14:paraId="044C6250" w14:textId="7249D0DC" w:rsidR="00AE5D4A" w:rsidRPr="00AE5D4A" w:rsidRDefault="00AE5D4A" w:rsidP="00AE5D4A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 w:rsidRPr="00AE5D4A">
              <w:rPr>
                <w:i/>
                <w:iCs/>
                <w:color w:val="8EAADB" w:themeColor="accent1" w:themeTint="99"/>
                <w:sz w:val="20"/>
                <w:szCs w:val="20"/>
              </w:rPr>
              <w:t>E.G. Adding to Skills Records, Personal Career Guidance Interview Preparation, Personal Statement Prep etc.</w:t>
            </w:r>
          </w:p>
        </w:tc>
        <w:tc>
          <w:tcPr>
            <w:tcW w:w="1969" w:type="dxa"/>
            <w:shd w:val="clear" w:color="auto" w:fill="FFFFFF"/>
          </w:tcPr>
          <w:p w14:paraId="01643C02" w14:textId="5356553B" w:rsidR="00AE5D4A" w:rsidRPr="00AE5D4A" w:rsidRDefault="00AE5D4A" w:rsidP="00AE5D4A">
            <w:pPr>
              <w:rPr>
                <w:rFonts w:eastAsia="Times New Roman" w:cs="Arial"/>
                <w:b/>
                <w:i/>
                <w:iCs/>
                <w:color w:val="8EAADB" w:themeColor="accent1" w:themeTint="99"/>
                <w:sz w:val="20"/>
                <w:szCs w:val="20"/>
              </w:rPr>
            </w:pPr>
            <w:r w:rsidRPr="00AE5D4A">
              <w:rPr>
                <w:i/>
                <w:iCs/>
                <w:color w:val="8EAADB" w:themeColor="accent1" w:themeTint="99"/>
                <w:sz w:val="20"/>
                <w:szCs w:val="20"/>
              </w:rPr>
              <w:t>E.G Assessment Centre Events with CV and Interview Feedback</w:t>
            </w:r>
          </w:p>
        </w:tc>
      </w:tr>
      <w:tr w:rsidR="00943EFD" w:rsidRPr="00943EFD" w14:paraId="47280A28" w14:textId="77777777" w:rsidTr="00AE5D4A">
        <w:trPr>
          <w:trHeight w:val="670"/>
        </w:trPr>
        <w:tc>
          <w:tcPr>
            <w:tcW w:w="2181" w:type="dxa"/>
          </w:tcPr>
          <w:p w14:paraId="3634B67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Self-determination</w:t>
            </w:r>
          </w:p>
          <w:p w14:paraId="1F47C49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(2)</w:t>
            </w:r>
          </w:p>
          <w:p w14:paraId="1F4D05BC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8E1B7F7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</w:tcPr>
          <w:p w14:paraId="365B613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/>
                <w:sz w:val="20"/>
                <w:szCs w:val="20"/>
              </w:rPr>
              <w:t>Reflect on the positive elements in your career story to show the responsibility you are taking for managing your own wellbeing, progress and achievement</w:t>
            </w:r>
          </w:p>
        </w:tc>
        <w:tc>
          <w:tcPr>
            <w:tcW w:w="1132" w:type="dxa"/>
            <w:shd w:val="clear" w:color="auto" w:fill="DEEAF6"/>
          </w:tcPr>
          <w:p w14:paraId="6AAC3BD6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14:paraId="6C8072E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16C60DC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470B1B6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14:paraId="10271A4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8B1D7C" w:rsidRPr="00943EFD" w14:paraId="55164E14" w14:textId="77777777" w:rsidTr="00AE5D4A">
        <w:trPr>
          <w:trHeight w:val="710"/>
        </w:trPr>
        <w:tc>
          <w:tcPr>
            <w:tcW w:w="2181" w:type="dxa"/>
          </w:tcPr>
          <w:p w14:paraId="661A7DBD" w14:textId="77777777" w:rsidR="008B1D7C" w:rsidRPr="00943EFD" w:rsidRDefault="008B1D7C" w:rsidP="008B1D7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Self-improvement as a learner</w:t>
            </w:r>
          </w:p>
          <w:p w14:paraId="2156BA5E" w14:textId="77777777" w:rsidR="008B1D7C" w:rsidRPr="00943EFD" w:rsidRDefault="008B1D7C" w:rsidP="008B1D7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color w:val="000000"/>
                <w:sz w:val="20"/>
                <w:szCs w:val="20"/>
              </w:rPr>
              <w:t>(3)</w:t>
            </w:r>
          </w:p>
          <w:p w14:paraId="1738618C" w14:textId="77777777" w:rsidR="008B1D7C" w:rsidRPr="00943EFD" w:rsidRDefault="008B1D7C" w:rsidP="008B1D7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902F094" w14:textId="77777777" w:rsidR="008B1D7C" w:rsidRPr="00943EFD" w:rsidRDefault="008B1D7C" w:rsidP="008B1D7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</w:tcPr>
          <w:p w14:paraId="30D44ADD" w14:textId="77777777" w:rsidR="008B1D7C" w:rsidRPr="00943EFD" w:rsidRDefault="008B1D7C" w:rsidP="008B1D7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/>
                <w:sz w:val="20"/>
                <w:szCs w:val="20"/>
              </w:rPr>
              <w:t>Show that you are proactive in taking part in and learning from careers, employability and enterprise activities and experiences</w:t>
            </w:r>
          </w:p>
        </w:tc>
        <w:tc>
          <w:tcPr>
            <w:tcW w:w="1132" w:type="dxa"/>
            <w:shd w:val="clear" w:color="auto" w:fill="DEEAF6"/>
          </w:tcPr>
          <w:p w14:paraId="5B48C5BE" w14:textId="77777777" w:rsidR="008B1D7C" w:rsidRPr="00943EFD" w:rsidRDefault="008B1D7C" w:rsidP="008B1D7C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14:paraId="11D6F27A" w14:textId="77777777" w:rsidR="008B1D7C" w:rsidRPr="00943EFD" w:rsidRDefault="008B1D7C" w:rsidP="008B1D7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7E20EDBC" w14:textId="77777777" w:rsidR="008B1D7C" w:rsidRPr="00943EFD" w:rsidRDefault="008B1D7C" w:rsidP="008B1D7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504D4712" w14:textId="77777777" w:rsidR="008B1D7C" w:rsidRPr="00943EFD" w:rsidRDefault="008B1D7C" w:rsidP="008B1D7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14:paraId="3FAC6E75" w14:textId="77777777" w:rsidR="008B1D7C" w:rsidRPr="00943EFD" w:rsidRDefault="008B1D7C" w:rsidP="008B1D7C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53BE2B5B" w14:textId="77777777" w:rsidR="00943EFD" w:rsidRPr="00943EFD" w:rsidRDefault="00943EFD" w:rsidP="00943EFD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419236F2" w14:textId="77777777" w:rsidR="00943EFD" w:rsidRPr="00943EFD" w:rsidRDefault="00943EFD" w:rsidP="00943EFD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2152C98B" w14:textId="77777777" w:rsidR="00943EFD" w:rsidRPr="00943EFD" w:rsidRDefault="00943EFD" w:rsidP="00943EFD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3102904B" w14:textId="2A438E96" w:rsidR="008B1D7C" w:rsidRDefault="008B1D7C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7CC1ECCD" w14:textId="24BE0788" w:rsidR="008B1D7C" w:rsidRDefault="008B1D7C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2933A3A1" w14:textId="3D192C4F" w:rsidR="000F31C4" w:rsidRDefault="000F31C4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09C59DDB" w14:textId="77777777" w:rsidR="000F31C4" w:rsidRDefault="000F31C4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58B4F40E" w14:textId="77777777" w:rsidR="00943EFD" w:rsidRPr="00943EFD" w:rsidRDefault="00943EFD" w:rsidP="00943EFD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52"/>
        <w:gridCol w:w="1016"/>
        <w:gridCol w:w="1835"/>
        <w:gridCol w:w="2114"/>
        <w:gridCol w:w="1974"/>
        <w:gridCol w:w="1975"/>
      </w:tblGrid>
      <w:tr w:rsidR="00943EFD" w:rsidRPr="00943EFD" w14:paraId="228EC1EE" w14:textId="77777777" w:rsidTr="008B1D7C">
        <w:tc>
          <w:tcPr>
            <w:tcW w:w="15388" w:type="dxa"/>
            <w:gridSpan w:val="7"/>
          </w:tcPr>
          <w:p w14:paraId="4A6653AE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43EF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Learning about careers and the world of work</w:t>
            </w:r>
          </w:p>
          <w:p w14:paraId="52A517CC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3EFD" w:rsidRPr="00943EFD" w14:paraId="4F203D7A" w14:textId="77777777" w:rsidTr="008B1D7C">
        <w:tc>
          <w:tcPr>
            <w:tcW w:w="2122" w:type="dxa"/>
          </w:tcPr>
          <w:p w14:paraId="59B2929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4352" w:type="dxa"/>
          </w:tcPr>
          <w:p w14:paraId="32AF71F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0FB4F8C4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Gatsby</w:t>
            </w:r>
          </w:p>
          <w:p w14:paraId="2CB8225D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835" w:type="dxa"/>
          </w:tcPr>
          <w:p w14:paraId="2F0B153D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2114" w:type="dxa"/>
          </w:tcPr>
          <w:p w14:paraId="573A9BA0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74" w:type="dxa"/>
          </w:tcPr>
          <w:p w14:paraId="7E713A7D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975" w:type="dxa"/>
          </w:tcPr>
          <w:p w14:paraId="58DDC6CB" w14:textId="13397124" w:rsidR="00943EFD" w:rsidRPr="00943EFD" w:rsidRDefault="00833B40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33B40">
              <w:rPr>
                <w:rFonts w:eastAsia="Times New Roman" w:cs="Arial"/>
                <w:b/>
                <w:sz w:val="20"/>
                <w:szCs w:val="20"/>
              </w:rPr>
              <w:t>Events/Interventions which meet the outcomes</w:t>
            </w:r>
          </w:p>
        </w:tc>
      </w:tr>
      <w:tr w:rsidR="00943EFD" w:rsidRPr="00943EFD" w14:paraId="7359BA2B" w14:textId="77777777" w:rsidTr="008B1D7C">
        <w:trPr>
          <w:trHeight w:val="702"/>
        </w:trPr>
        <w:tc>
          <w:tcPr>
            <w:tcW w:w="2122" w:type="dxa"/>
          </w:tcPr>
          <w:p w14:paraId="22E3421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Exploring careers and career development</w:t>
            </w:r>
          </w:p>
          <w:p w14:paraId="036B653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(4)</w:t>
            </w:r>
          </w:p>
          <w:p w14:paraId="4A16C84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2" w:type="dxa"/>
          </w:tcPr>
          <w:p w14:paraId="670ED2D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Reflect on changing career processes and structures and their possible effects on your experience and management of your own career development</w:t>
            </w:r>
          </w:p>
        </w:tc>
        <w:tc>
          <w:tcPr>
            <w:tcW w:w="1016" w:type="dxa"/>
            <w:shd w:val="clear" w:color="auto" w:fill="DEEAF6"/>
          </w:tcPr>
          <w:p w14:paraId="3EBC5E86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835" w:type="dxa"/>
            <w:shd w:val="clear" w:color="auto" w:fill="FFFFFF"/>
          </w:tcPr>
          <w:p w14:paraId="5B83064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/>
          </w:tcPr>
          <w:p w14:paraId="4C94DC8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/>
          </w:tcPr>
          <w:p w14:paraId="05DE431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/>
          </w:tcPr>
          <w:p w14:paraId="3AC003A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151F04FA" w14:textId="77777777" w:rsidTr="008B1D7C">
        <w:trPr>
          <w:trHeight w:val="670"/>
        </w:trPr>
        <w:tc>
          <w:tcPr>
            <w:tcW w:w="2122" w:type="dxa"/>
          </w:tcPr>
          <w:p w14:paraId="5447F7E9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Investigating work and working life</w:t>
            </w:r>
          </w:p>
          <w:p w14:paraId="67FE7BE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(5)</w:t>
            </w:r>
          </w:p>
          <w:p w14:paraId="28E38FEE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D15567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2" w:type="dxa"/>
          </w:tcPr>
          <w:p w14:paraId="76A38F49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Discuss the personal, social, economic and environmental impacts of different kinds of work and working life in the context of your own thinking about career satisfaction</w:t>
            </w:r>
          </w:p>
        </w:tc>
        <w:tc>
          <w:tcPr>
            <w:tcW w:w="1016" w:type="dxa"/>
            <w:shd w:val="clear" w:color="auto" w:fill="DEEAF6"/>
          </w:tcPr>
          <w:p w14:paraId="7BBCE538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14:paraId="18B27F5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14:paraId="12CD13E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6080C40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46ED353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4CE5AF7A" w14:textId="77777777" w:rsidTr="008B1D7C">
        <w:trPr>
          <w:trHeight w:val="295"/>
        </w:trPr>
        <w:tc>
          <w:tcPr>
            <w:tcW w:w="2122" w:type="dxa"/>
          </w:tcPr>
          <w:p w14:paraId="620EB2A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Understanding business and industry</w:t>
            </w:r>
          </w:p>
          <w:p w14:paraId="68E9781A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(6)</w:t>
            </w:r>
          </w:p>
          <w:p w14:paraId="5FB174CE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35DAEA3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2" w:type="dxa"/>
          </w:tcPr>
          <w:p w14:paraId="2A58F31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Explain the main reasons why business organisations change their structures</w:t>
            </w:r>
          </w:p>
        </w:tc>
        <w:tc>
          <w:tcPr>
            <w:tcW w:w="1016" w:type="dxa"/>
            <w:shd w:val="clear" w:color="auto" w:fill="DEEAF6"/>
          </w:tcPr>
          <w:p w14:paraId="317367EB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1835" w:type="dxa"/>
            <w:shd w:val="clear" w:color="auto" w:fill="FFFFFF"/>
          </w:tcPr>
          <w:p w14:paraId="336667A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7AA458B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0DEC9B3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/>
          </w:tcPr>
          <w:p w14:paraId="490C012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/>
          </w:tcPr>
          <w:p w14:paraId="6C95CD8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/>
          </w:tcPr>
          <w:p w14:paraId="49FB688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62D025E9" w14:textId="77777777" w:rsidTr="008B1D7C">
        <w:trPr>
          <w:trHeight w:val="295"/>
        </w:trPr>
        <w:tc>
          <w:tcPr>
            <w:tcW w:w="2122" w:type="dxa"/>
          </w:tcPr>
          <w:p w14:paraId="2289AA2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Investigating jobs and labour market information (LMI)</w:t>
            </w:r>
          </w:p>
          <w:p w14:paraId="16512A95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(7)</w:t>
            </w:r>
          </w:p>
          <w:p w14:paraId="42DB412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2" w:type="dxa"/>
          </w:tcPr>
          <w:p w14:paraId="705EBF97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 xml:space="preserve">Be able to draw conclusions from researching and evaluating relevant labour market information (LMI) to support your </w:t>
            </w:r>
            <w:proofErr w:type="gramStart"/>
            <w:r w:rsidRPr="00943EFD">
              <w:rPr>
                <w:rFonts w:eastAsia="Times New Roman" w:cs="Times New Roman"/>
                <w:sz w:val="20"/>
                <w:szCs w:val="20"/>
              </w:rPr>
              <w:t>future plans</w:t>
            </w:r>
            <w:proofErr w:type="gramEnd"/>
          </w:p>
        </w:tc>
        <w:tc>
          <w:tcPr>
            <w:tcW w:w="1016" w:type="dxa"/>
            <w:shd w:val="clear" w:color="auto" w:fill="DEEAF6"/>
          </w:tcPr>
          <w:p w14:paraId="7DE908ED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1835" w:type="dxa"/>
            <w:shd w:val="clear" w:color="auto" w:fill="FFFFFF"/>
          </w:tcPr>
          <w:p w14:paraId="70085CB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0BD9B29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39A64505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/>
          </w:tcPr>
          <w:p w14:paraId="3AB2A0B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/>
          </w:tcPr>
          <w:p w14:paraId="71CB71E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/>
          </w:tcPr>
          <w:p w14:paraId="24DD8F5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14D4D1BB" w14:textId="77777777" w:rsidTr="008B1D7C">
        <w:trPr>
          <w:trHeight w:val="295"/>
        </w:trPr>
        <w:tc>
          <w:tcPr>
            <w:tcW w:w="2122" w:type="dxa"/>
          </w:tcPr>
          <w:p w14:paraId="664B55C7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Valuing equality, diversity and inclusion</w:t>
            </w:r>
          </w:p>
          <w:p w14:paraId="73268FFA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(8)</w:t>
            </w:r>
          </w:p>
          <w:p w14:paraId="296E5E1C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A1D2E6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2" w:type="dxa"/>
          </w:tcPr>
          <w:p w14:paraId="1C8A74F9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Reflect critically on the ethical, legal and business case for equality, diversity and inclusion in the workplace and the implications for your behaviour and others</w:t>
            </w:r>
          </w:p>
        </w:tc>
        <w:tc>
          <w:tcPr>
            <w:tcW w:w="1016" w:type="dxa"/>
            <w:shd w:val="clear" w:color="auto" w:fill="DEEAF6"/>
          </w:tcPr>
          <w:p w14:paraId="06B62D7B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835" w:type="dxa"/>
            <w:shd w:val="clear" w:color="auto" w:fill="FFFFFF"/>
          </w:tcPr>
          <w:p w14:paraId="15FB83EE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6D00F66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58FAEA4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/>
          </w:tcPr>
          <w:p w14:paraId="2CFA534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/>
          </w:tcPr>
          <w:p w14:paraId="1A59881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/>
          </w:tcPr>
          <w:p w14:paraId="77C67DC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78CE1865" w14:textId="77777777" w:rsidTr="008B1D7C">
        <w:trPr>
          <w:trHeight w:val="710"/>
        </w:trPr>
        <w:tc>
          <w:tcPr>
            <w:tcW w:w="2122" w:type="dxa"/>
          </w:tcPr>
          <w:p w14:paraId="437EA58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Learning about safe working practices and environments</w:t>
            </w:r>
          </w:p>
          <w:p w14:paraId="6CA05D5E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(9)</w:t>
            </w:r>
          </w:p>
          <w:p w14:paraId="5F2AC3A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2" w:type="dxa"/>
          </w:tcPr>
          <w:p w14:paraId="069FC14C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Recognise different levels of risks and understand your responsibilities and rights as a student, trainee or employee for staying healthy and observing safe working practices</w:t>
            </w:r>
          </w:p>
        </w:tc>
        <w:tc>
          <w:tcPr>
            <w:tcW w:w="1016" w:type="dxa"/>
            <w:shd w:val="clear" w:color="auto" w:fill="DEEAF6"/>
          </w:tcPr>
          <w:p w14:paraId="39C730DD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14:paraId="29AA673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14:paraId="0946E6D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0012F75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72A681C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24F9DAA0" w14:textId="36A66C49" w:rsidR="00943EFD" w:rsidRDefault="00943EFD" w:rsidP="008B1D7C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2994F115" w14:textId="7D459526" w:rsidR="008B1D7C" w:rsidRDefault="008B1D7C" w:rsidP="008B1D7C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7177D4A7" w14:textId="1D2602A1" w:rsidR="000F31C4" w:rsidRDefault="000F31C4" w:rsidP="008B1D7C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563FACFC" w14:textId="77777777" w:rsidR="000F31C4" w:rsidRDefault="000F31C4" w:rsidP="008B1D7C">
      <w:pPr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78337227" w14:textId="77777777" w:rsidR="008B1D7C" w:rsidRPr="008B1D7C" w:rsidRDefault="008B1D7C" w:rsidP="00943EFD">
      <w:pPr>
        <w:spacing w:after="0" w:line="240" w:lineRule="auto"/>
        <w:rPr>
          <w:rFonts w:ascii="Arial" w:eastAsia="Times New Roman" w:hAnsi="Arial" w:cs="Arial"/>
          <w:b/>
          <w:sz w:val="4"/>
          <w:szCs w:val="4"/>
          <w:lang w:eastAsia="en-GB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134"/>
        <w:gridCol w:w="1843"/>
        <w:gridCol w:w="2126"/>
        <w:gridCol w:w="2126"/>
        <w:gridCol w:w="1843"/>
      </w:tblGrid>
      <w:tr w:rsidR="00943EFD" w:rsidRPr="00943EFD" w14:paraId="777EDB52" w14:textId="77777777" w:rsidTr="008B1D7C">
        <w:tc>
          <w:tcPr>
            <w:tcW w:w="15446" w:type="dxa"/>
            <w:gridSpan w:val="7"/>
          </w:tcPr>
          <w:p w14:paraId="5AA90ED0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43EF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Developing your career management and employability skills</w:t>
            </w:r>
          </w:p>
          <w:p w14:paraId="22AA39F9" w14:textId="77777777" w:rsidR="00943EFD" w:rsidRPr="00943EFD" w:rsidRDefault="00943EFD" w:rsidP="00943EF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3EFD" w:rsidRPr="00943EFD" w14:paraId="3E1174EB" w14:textId="77777777" w:rsidTr="008B1D7C">
        <w:tc>
          <w:tcPr>
            <w:tcW w:w="2122" w:type="dxa"/>
          </w:tcPr>
          <w:p w14:paraId="58B0DF2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4252" w:type="dxa"/>
          </w:tcPr>
          <w:p w14:paraId="146D0F6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134" w:type="dxa"/>
          </w:tcPr>
          <w:p w14:paraId="36F53D36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Gatsby</w:t>
            </w:r>
          </w:p>
          <w:p w14:paraId="793A0313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843" w:type="dxa"/>
          </w:tcPr>
          <w:p w14:paraId="4194F487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2126" w:type="dxa"/>
          </w:tcPr>
          <w:p w14:paraId="0A75A601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2126" w:type="dxa"/>
          </w:tcPr>
          <w:p w14:paraId="5E6E285D" w14:textId="77777777" w:rsidR="00943EFD" w:rsidRPr="00943EFD" w:rsidRDefault="00943EFD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843" w:type="dxa"/>
          </w:tcPr>
          <w:p w14:paraId="430F53DF" w14:textId="14175943" w:rsidR="00943EFD" w:rsidRPr="00943EFD" w:rsidRDefault="00833B40" w:rsidP="00943EF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833B40">
              <w:rPr>
                <w:rFonts w:eastAsia="Times New Roman" w:cs="Arial"/>
                <w:b/>
                <w:sz w:val="20"/>
                <w:szCs w:val="20"/>
              </w:rPr>
              <w:t>Events/Interventions which meet the outcomes</w:t>
            </w:r>
          </w:p>
        </w:tc>
      </w:tr>
      <w:tr w:rsidR="00943EFD" w:rsidRPr="00943EFD" w14:paraId="33F7E76E" w14:textId="77777777" w:rsidTr="008B1D7C">
        <w:trPr>
          <w:trHeight w:val="710"/>
        </w:trPr>
        <w:tc>
          <w:tcPr>
            <w:tcW w:w="2122" w:type="dxa"/>
          </w:tcPr>
          <w:p w14:paraId="3EBF2C3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Making the most of careers information, advice and guidance (CEIAG)</w:t>
            </w:r>
          </w:p>
          <w:p w14:paraId="471039C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4252" w:type="dxa"/>
          </w:tcPr>
          <w:p w14:paraId="54868F64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Develop and make the most of your personal networks of support and show that you are a proactive and discerning user of impartial face-to-face and digital careers information, advice and guidance services</w:t>
            </w:r>
          </w:p>
        </w:tc>
        <w:tc>
          <w:tcPr>
            <w:tcW w:w="1134" w:type="dxa"/>
            <w:shd w:val="clear" w:color="auto" w:fill="DEEAF6"/>
          </w:tcPr>
          <w:p w14:paraId="4937DD53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F32858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38833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0F082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B7E5C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067EF2C3" w14:textId="77777777" w:rsidTr="008B1D7C">
        <w:trPr>
          <w:trHeight w:val="702"/>
        </w:trPr>
        <w:tc>
          <w:tcPr>
            <w:tcW w:w="2122" w:type="dxa"/>
          </w:tcPr>
          <w:p w14:paraId="4876276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Preparing for employability</w:t>
            </w:r>
          </w:p>
          <w:p w14:paraId="77D255FC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(11)</w:t>
            </w:r>
          </w:p>
          <w:p w14:paraId="5B398DE5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A05730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E1A3EB6" w14:textId="77777777" w:rsidR="00943EFD" w:rsidRPr="00943EFD" w:rsidRDefault="00943EFD" w:rsidP="00943EFD">
            <w:pPr>
              <w:rPr>
                <w:rFonts w:eastAsia="Times New Roman" w:cs="Times New Roman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Explain how you are developing your employability qualities and skills to satisfy your own expectations and the future expectations of your employers and co-workers</w:t>
            </w:r>
          </w:p>
        </w:tc>
        <w:tc>
          <w:tcPr>
            <w:tcW w:w="1134" w:type="dxa"/>
            <w:shd w:val="clear" w:color="auto" w:fill="DEEAF6"/>
          </w:tcPr>
          <w:p w14:paraId="5FE4B949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4,5,6</w:t>
            </w:r>
          </w:p>
        </w:tc>
        <w:tc>
          <w:tcPr>
            <w:tcW w:w="1843" w:type="dxa"/>
            <w:shd w:val="clear" w:color="auto" w:fill="FFFFFF"/>
          </w:tcPr>
          <w:p w14:paraId="64A5184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CA2730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F23B5B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7FE6BE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186A0166" w14:textId="77777777" w:rsidTr="008B1D7C">
        <w:trPr>
          <w:trHeight w:val="280"/>
        </w:trPr>
        <w:tc>
          <w:tcPr>
            <w:tcW w:w="2122" w:type="dxa"/>
          </w:tcPr>
          <w:p w14:paraId="4F33D4E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Showing initiative and enterprise</w:t>
            </w:r>
          </w:p>
          <w:p w14:paraId="127B158F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(12)</w:t>
            </w:r>
          </w:p>
          <w:p w14:paraId="16F6C38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13B8BF55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190E1D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Develop and apply enterprise qualities and skills in your approach to learning, work and career planning</w:t>
            </w:r>
          </w:p>
        </w:tc>
        <w:tc>
          <w:tcPr>
            <w:tcW w:w="1134" w:type="dxa"/>
            <w:shd w:val="clear" w:color="auto" w:fill="DEEAF6"/>
          </w:tcPr>
          <w:p w14:paraId="1E33E2C6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4,5,6</w:t>
            </w:r>
          </w:p>
        </w:tc>
        <w:tc>
          <w:tcPr>
            <w:tcW w:w="1843" w:type="dxa"/>
            <w:shd w:val="clear" w:color="auto" w:fill="FFFFFF"/>
          </w:tcPr>
          <w:p w14:paraId="478F833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67A9EB8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7CBCD73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398E53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4B9D7A0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35ED6F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68FE75D5" w14:textId="77777777" w:rsidTr="008B1D7C">
        <w:trPr>
          <w:trHeight w:val="670"/>
        </w:trPr>
        <w:tc>
          <w:tcPr>
            <w:tcW w:w="2122" w:type="dxa"/>
          </w:tcPr>
          <w:p w14:paraId="35C4721C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Developing personal financial capability</w:t>
            </w:r>
          </w:p>
          <w:p w14:paraId="4C5A5DA9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(13)</w:t>
            </w:r>
          </w:p>
          <w:p w14:paraId="41C7ECC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2DD3FDC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8BB0FC3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Show how you are developing your personal financial capability to make better decisions about everyday living, further study, training and work</w:t>
            </w:r>
          </w:p>
        </w:tc>
        <w:tc>
          <w:tcPr>
            <w:tcW w:w="1134" w:type="dxa"/>
            <w:shd w:val="clear" w:color="auto" w:fill="DEEAF6"/>
          </w:tcPr>
          <w:p w14:paraId="7B587138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AFC7931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C20C6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632084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E331E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7C3A7E71" w14:textId="77777777" w:rsidTr="008B1D7C">
        <w:trPr>
          <w:trHeight w:val="295"/>
        </w:trPr>
        <w:tc>
          <w:tcPr>
            <w:tcW w:w="2122" w:type="dxa"/>
          </w:tcPr>
          <w:p w14:paraId="04FB6372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Identifying choices and opportunities</w:t>
            </w:r>
          </w:p>
          <w:p w14:paraId="3B22B19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(14)</w:t>
            </w:r>
          </w:p>
          <w:p w14:paraId="3D03583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445B89C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6C1445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Be able to research and evaluate progression pathways and return on investment for the higher and further education, training, apprenticeship, 3employment and volunteering options o3pen to you</w:t>
            </w:r>
          </w:p>
        </w:tc>
        <w:tc>
          <w:tcPr>
            <w:tcW w:w="1134" w:type="dxa"/>
            <w:shd w:val="clear" w:color="auto" w:fill="DEEAF6"/>
          </w:tcPr>
          <w:p w14:paraId="3F67045C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E1F1FF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3B19A80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624F42F2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5C81F2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960ABFC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CB2A396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5DB32C2E" w14:textId="77777777" w:rsidTr="008B1D7C">
        <w:trPr>
          <w:trHeight w:val="295"/>
        </w:trPr>
        <w:tc>
          <w:tcPr>
            <w:tcW w:w="2122" w:type="dxa"/>
          </w:tcPr>
          <w:p w14:paraId="6B11A3C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Planning and deciding</w:t>
            </w:r>
          </w:p>
          <w:p w14:paraId="1EC58E92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(15)</w:t>
            </w:r>
          </w:p>
          <w:p w14:paraId="1BFB393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0FCE424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6D17515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Kn7ow how to make career enhancing plans and decisions including developing the resilience required to sustain them</w:t>
            </w:r>
          </w:p>
        </w:tc>
        <w:tc>
          <w:tcPr>
            <w:tcW w:w="1134" w:type="dxa"/>
            <w:shd w:val="clear" w:color="auto" w:fill="DEEAF6"/>
          </w:tcPr>
          <w:p w14:paraId="5C8597EB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0C2204CA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101E7AE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7C5C8D6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5A9CB2B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DE3D1D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7F5045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6BADEECD" w14:textId="77777777" w:rsidTr="008B1D7C">
        <w:trPr>
          <w:trHeight w:val="295"/>
        </w:trPr>
        <w:tc>
          <w:tcPr>
            <w:tcW w:w="2122" w:type="dxa"/>
          </w:tcPr>
          <w:p w14:paraId="3DB2C69D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Handling applications and interviews</w:t>
            </w:r>
          </w:p>
          <w:p w14:paraId="0E7A5014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(16)</w:t>
            </w:r>
          </w:p>
          <w:p w14:paraId="055EB6FB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1D9E790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394C938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Know how to prepare for, perform well and learn from participating in selection processes</w:t>
            </w:r>
          </w:p>
        </w:tc>
        <w:tc>
          <w:tcPr>
            <w:tcW w:w="1134" w:type="dxa"/>
            <w:shd w:val="clear" w:color="auto" w:fill="DEEAF6"/>
          </w:tcPr>
          <w:p w14:paraId="5DF8497A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1927A8E3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2186BE98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494A948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4D31BC1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8089FA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DE1D4CF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943EFD" w:rsidRPr="00943EFD" w14:paraId="201CC6AC" w14:textId="77777777" w:rsidTr="008B1D7C">
        <w:trPr>
          <w:trHeight w:val="710"/>
        </w:trPr>
        <w:tc>
          <w:tcPr>
            <w:tcW w:w="2122" w:type="dxa"/>
          </w:tcPr>
          <w:p w14:paraId="0AAF1401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Managing changes and transitions</w:t>
            </w:r>
          </w:p>
          <w:p w14:paraId="799F22A2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EFD">
              <w:rPr>
                <w:rFonts w:eastAsia="Times New Roman" w:cs="Times New Roman"/>
                <w:color w:val="000000"/>
                <w:sz w:val="18"/>
                <w:szCs w:val="18"/>
              </w:rPr>
              <w:t>(17)</w:t>
            </w:r>
          </w:p>
          <w:p w14:paraId="69008A80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54CE2ED5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4E79586" w14:textId="77777777" w:rsidR="00943EFD" w:rsidRPr="00943EFD" w:rsidRDefault="00943EFD" w:rsidP="00943E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3EFD">
              <w:rPr>
                <w:rFonts w:eastAsia="Times New Roman" w:cs="Times New Roman"/>
                <w:sz w:val="20"/>
                <w:szCs w:val="20"/>
              </w:rPr>
              <w:t>Know how to develop and use strategies which will help you to deal with the challenges of managing your career transitions</w:t>
            </w:r>
          </w:p>
        </w:tc>
        <w:tc>
          <w:tcPr>
            <w:tcW w:w="1134" w:type="dxa"/>
            <w:shd w:val="clear" w:color="auto" w:fill="DEEAF6"/>
          </w:tcPr>
          <w:p w14:paraId="435FD79F" w14:textId="77777777" w:rsidR="00943EFD" w:rsidRPr="00943EFD" w:rsidRDefault="00943EFD" w:rsidP="00943EF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43EFD">
              <w:rPr>
                <w:rFonts w:eastAsia="Times New Roman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EDFD377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C05ADD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6AB9F0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6BE429" w14:textId="77777777" w:rsidR="00943EFD" w:rsidRPr="00943EFD" w:rsidRDefault="00943EFD" w:rsidP="00943EFD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718ED211" w14:textId="7565D83B" w:rsidR="00943EFD" w:rsidRDefault="00164522" w:rsidP="00BE2DC6">
      <w:pPr>
        <w:rPr>
          <w:rFonts w:ascii="Lato" w:eastAsia="Calibri" w:hAnsi="Lato" w:cs="Times New Roman"/>
          <w:b/>
          <w:sz w:val="40"/>
          <w:szCs w:val="40"/>
        </w:rPr>
      </w:pPr>
      <w:r w:rsidRPr="00164522">
        <w:rPr>
          <w:rFonts w:ascii="Lato" w:eastAsia="Calibri" w:hAnsi="Lato" w:cs="Times New Roman"/>
          <w:b/>
          <w:sz w:val="40"/>
          <w:szCs w:val="40"/>
        </w:rPr>
        <w:lastRenderedPageBreak/>
        <w:t>https://www.thecdi.net/write/CDI-Framework-Jan2020-web.pdf</w:t>
      </w:r>
    </w:p>
    <w:sectPr w:rsidR="00943EFD" w:rsidSect="00B47524">
      <w:type w:val="continuous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5A9A" w14:textId="77777777" w:rsidR="00B819FE" w:rsidRDefault="00B819FE" w:rsidP="004E5E70">
      <w:pPr>
        <w:spacing w:after="0" w:line="240" w:lineRule="auto"/>
      </w:pPr>
      <w:r>
        <w:separator/>
      </w:r>
    </w:p>
  </w:endnote>
  <w:endnote w:type="continuationSeparator" w:id="0">
    <w:p w14:paraId="522FFB61" w14:textId="77777777" w:rsidR="00B819FE" w:rsidRDefault="00B819FE" w:rsidP="004E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56BA" w14:textId="77777777" w:rsidR="00B819FE" w:rsidRDefault="00B819FE" w:rsidP="004E5E70">
      <w:pPr>
        <w:spacing w:after="0" w:line="240" w:lineRule="auto"/>
      </w:pPr>
      <w:r>
        <w:separator/>
      </w:r>
    </w:p>
  </w:footnote>
  <w:footnote w:type="continuationSeparator" w:id="0">
    <w:p w14:paraId="257F48E0" w14:textId="77777777" w:rsidR="00B819FE" w:rsidRDefault="00B819FE" w:rsidP="004E5E70">
      <w:pPr>
        <w:spacing w:after="0" w:line="240" w:lineRule="auto"/>
      </w:pPr>
      <w:r>
        <w:continuationSeparator/>
      </w:r>
    </w:p>
  </w:footnote>
  <w:footnote w:id="1">
    <w:p w14:paraId="55447752" w14:textId="67DDB772" w:rsidR="00F64266" w:rsidRDefault="00F64266">
      <w:pPr>
        <w:pStyle w:val="FootnoteText"/>
      </w:pPr>
      <w:r>
        <w:rPr>
          <w:rStyle w:val="FootnoteReference"/>
        </w:rPr>
        <w:footnoteRef/>
      </w:r>
      <w:r>
        <w:t xml:space="preserve"> Walker Riverside Academy </w:t>
      </w:r>
      <w:hyperlink r:id="rId1" w:history="1">
        <w:r w:rsidRPr="00542F75">
          <w:rPr>
            <w:rStyle w:val="Hyperlink"/>
          </w:rPr>
          <w:t>https://www.walker.academy/</w:t>
        </w:r>
      </w:hyperlink>
      <w:r>
        <w:t xml:space="preserve"> </w:t>
      </w:r>
    </w:p>
  </w:footnote>
  <w:footnote w:id="2">
    <w:p w14:paraId="6D5D6347" w14:textId="32B67F33" w:rsidR="00300B16" w:rsidRDefault="00300B16">
      <w:pPr>
        <w:pStyle w:val="FootnoteText"/>
      </w:pPr>
      <w:r>
        <w:rPr>
          <w:rStyle w:val="FootnoteReference"/>
        </w:rPr>
        <w:footnoteRef/>
      </w:r>
      <w:r>
        <w:t xml:space="preserve"> Taking from Skills Builder Framework  </w:t>
      </w:r>
      <w:hyperlink r:id="rId2" w:history="1">
        <w:r w:rsidRPr="00542F75">
          <w:rPr>
            <w:rStyle w:val="Hyperlink"/>
          </w:rPr>
          <w:t>https://www.skillsbuilder.org/framework</w:t>
        </w:r>
      </w:hyperlink>
      <w:r>
        <w:t xml:space="preserve"> </w:t>
      </w:r>
    </w:p>
  </w:footnote>
  <w:footnote w:id="3">
    <w:p w14:paraId="6156BB39" w14:textId="000E732C" w:rsidR="00AD63F8" w:rsidRDefault="00AD63F8">
      <w:pPr>
        <w:pStyle w:val="FootnoteText"/>
      </w:pPr>
      <w:r>
        <w:rPr>
          <w:rStyle w:val="FootnoteReference"/>
        </w:rPr>
        <w:footnoteRef/>
      </w:r>
      <w:r>
        <w:t xml:space="preserve"> CDI Framework </w:t>
      </w:r>
      <w:hyperlink r:id="rId3" w:history="1">
        <w:r w:rsidRPr="004C6B5C">
          <w:rPr>
            <w:rStyle w:val="Hyperlink"/>
          </w:rPr>
          <w:t>https://www.thecdi.net/write/CDI-Framework-Jan2020-web.pdf</w:t>
        </w:r>
      </w:hyperlink>
    </w:p>
    <w:p w14:paraId="394C362E" w14:textId="77777777" w:rsidR="00AD63F8" w:rsidRDefault="00AD63F8">
      <w:pPr>
        <w:pStyle w:val="FootnoteText"/>
      </w:pPr>
    </w:p>
  </w:footnote>
  <w:footnote w:id="4">
    <w:p w14:paraId="1EA6267F" w14:textId="51F9482A" w:rsidR="00AD63F8" w:rsidRDefault="00AD63F8">
      <w:pPr>
        <w:pStyle w:val="FootnoteText"/>
      </w:pPr>
      <w:r>
        <w:rPr>
          <w:rStyle w:val="FootnoteReference"/>
        </w:rPr>
        <w:footnoteRef/>
      </w:r>
      <w:r>
        <w:t xml:space="preserve"> CDI Framework </w:t>
      </w:r>
      <w:hyperlink r:id="rId4" w:history="1">
        <w:r w:rsidRPr="004C6B5C">
          <w:rPr>
            <w:rStyle w:val="Hyperlink"/>
          </w:rPr>
          <w:t>https://www.thecdi.net/write/CDI-Framework-Jan2020-web.pdf</w:t>
        </w:r>
      </w:hyperlink>
    </w:p>
    <w:p w14:paraId="29D14E3E" w14:textId="77777777" w:rsidR="00AD63F8" w:rsidRDefault="00AD63F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54C4"/>
    <w:multiLevelType w:val="hybridMultilevel"/>
    <w:tmpl w:val="74CA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8F0"/>
    <w:multiLevelType w:val="hybridMultilevel"/>
    <w:tmpl w:val="48B6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27AD"/>
    <w:multiLevelType w:val="hybridMultilevel"/>
    <w:tmpl w:val="C5F263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128B"/>
    <w:multiLevelType w:val="hybridMultilevel"/>
    <w:tmpl w:val="9272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6EA5"/>
    <w:multiLevelType w:val="hybridMultilevel"/>
    <w:tmpl w:val="23B06B98"/>
    <w:lvl w:ilvl="0" w:tplc="51BE59FA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07770ED"/>
    <w:multiLevelType w:val="hybridMultilevel"/>
    <w:tmpl w:val="299A8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9D7ABE"/>
    <w:multiLevelType w:val="hybridMultilevel"/>
    <w:tmpl w:val="41E41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462"/>
    <w:multiLevelType w:val="hybridMultilevel"/>
    <w:tmpl w:val="EF5C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6336"/>
    <w:multiLevelType w:val="hybridMultilevel"/>
    <w:tmpl w:val="AEBC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55C7"/>
    <w:multiLevelType w:val="hybridMultilevel"/>
    <w:tmpl w:val="0DDA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36E11"/>
    <w:multiLevelType w:val="hybridMultilevel"/>
    <w:tmpl w:val="BF0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0B65"/>
    <w:multiLevelType w:val="hybridMultilevel"/>
    <w:tmpl w:val="BAD4E2EC"/>
    <w:lvl w:ilvl="0" w:tplc="1DAA8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A7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23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61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CA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65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E3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E5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1E85"/>
    <w:multiLevelType w:val="hybridMultilevel"/>
    <w:tmpl w:val="1F96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32A8"/>
    <w:multiLevelType w:val="hybridMultilevel"/>
    <w:tmpl w:val="27A6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1167"/>
    <w:multiLevelType w:val="hybridMultilevel"/>
    <w:tmpl w:val="8F66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F3"/>
    <w:rsid w:val="00014B68"/>
    <w:rsid w:val="00023E50"/>
    <w:rsid w:val="00032E4B"/>
    <w:rsid w:val="0005110D"/>
    <w:rsid w:val="00083BB8"/>
    <w:rsid w:val="000A490C"/>
    <w:rsid w:val="000C7CD6"/>
    <w:rsid w:val="000D04DD"/>
    <w:rsid w:val="000E06E5"/>
    <w:rsid w:val="000E7FE6"/>
    <w:rsid w:val="000F31C4"/>
    <w:rsid w:val="00126A80"/>
    <w:rsid w:val="00132523"/>
    <w:rsid w:val="00141A44"/>
    <w:rsid w:val="001521CD"/>
    <w:rsid w:val="00164522"/>
    <w:rsid w:val="001868C7"/>
    <w:rsid w:val="00193968"/>
    <w:rsid w:val="001A3147"/>
    <w:rsid w:val="001A700B"/>
    <w:rsid w:val="001A7810"/>
    <w:rsid w:val="001B4929"/>
    <w:rsid w:val="001E17CF"/>
    <w:rsid w:val="00212901"/>
    <w:rsid w:val="0026381E"/>
    <w:rsid w:val="00264969"/>
    <w:rsid w:val="00271BB8"/>
    <w:rsid w:val="002A095E"/>
    <w:rsid w:val="002B0D1D"/>
    <w:rsid w:val="002B5F90"/>
    <w:rsid w:val="00300B16"/>
    <w:rsid w:val="0031799B"/>
    <w:rsid w:val="00332951"/>
    <w:rsid w:val="00344E99"/>
    <w:rsid w:val="00365655"/>
    <w:rsid w:val="003871A4"/>
    <w:rsid w:val="00390A0D"/>
    <w:rsid w:val="003A5EBD"/>
    <w:rsid w:val="003C30F3"/>
    <w:rsid w:val="003D0904"/>
    <w:rsid w:val="003D5084"/>
    <w:rsid w:val="003E7A89"/>
    <w:rsid w:val="003F05C3"/>
    <w:rsid w:val="004102B3"/>
    <w:rsid w:val="00466BE6"/>
    <w:rsid w:val="00471AE9"/>
    <w:rsid w:val="00477451"/>
    <w:rsid w:val="0049570E"/>
    <w:rsid w:val="004E5532"/>
    <w:rsid w:val="004E5E70"/>
    <w:rsid w:val="00507770"/>
    <w:rsid w:val="0051706C"/>
    <w:rsid w:val="00517980"/>
    <w:rsid w:val="00530FEA"/>
    <w:rsid w:val="00554F99"/>
    <w:rsid w:val="00574696"/>
    <w:rsid w:val="005926F4"/>
    <w:rsid w:val="00592CF5"/>
    <w:rsid w:val="005E2907"/>
    <w:rsid w:val="005F5278"/>
    <w:rsid w:val="00600658"/>
    <w:rsid w:val="006228D7"/>
    <w:rsid w:val="006441A4"/>
    <w:rsid w:val="00660040"/>
    <w:rsid w:val="006B7B89"/>
    <w:rsid w:val="006D3782"/>
    <w:rsid w:val="007008DC"/>
    <w:rsid w:val="007158CE"/>
    <w:rsid w:val="00727894"/>
    <w:rsid w:val="00741F08"/>
    <w:rsid w:val="00753ABD"/>
    <w:rsid w:val="00763EBA"/>
    <w:rsid w:val="0079183D"/>
    <w:rsid w:val="00793B1C"/>
    <w:rsid w:val="007E36CB"/>
    <w:rsid w:val="00831B07"/>
    <w:rsid w:val="00833974"/>
    <w:rsid w:val="00833B40"/>
    <w:rsid w:val="00841E13"/>
    <w:rsid w:val="00862175"/>
    <w:rsid w:val="00865517"/>
    <w:rsid w:val="00890AC6"/>
    <w:rsid w:val="008A064C"/>
    <w:rsid w:val="008A0C23"/>
    <w:rsid w:val="008B04D9"/>
    <w:rsid w:val="008B1D7C"/>
    <w:rsid w:val="008C2BCA"/>
    <w:rsid w:val="008D1C7F"/>
    <w:rsid w:val="0092041A"/>
    <w:rsid w:val="00923D8E"/>
    <w:rsid w:val="00943EFD"/>
    <w:rsid w:val="00967F13"/>
    <w:rsid w:val="00986D05"/>
    <w:rsid w:val="00997F8D"/>
    <w:rsid w:val="009B3786"/>
    <w:rsid w:val="009C2007"/>
    <w:rsid w:val="00A01E24"/>
    <w:rsid w:val="00A65A7B"/>
    <w:rsid w:val="00AB4322"/>
    <w:rsid w:val="00AB6809"/>
    <w:rsid w:val="00AC171B"/>
    <w:rsid w:val="00AC3889"/>
    <w:rsid w:val="00AC7298"/>
    <w:rsid w:val="00AD63F8"/>
    <w:rsid w:val="00AE59E3"/>
    <w:rsid w:val="00AE5D4A"/>
    <w:rsid w:val="00B01925"/>
    <w:rsid w:val="00B05288"/>
    <w:rsid w:val="00B35C68"/>
    <w:rsid w:val="00B44EE9"/>
    <w:rsid w:val="00B47524"/>
    <w:rsid w:val="00B60752"/>
    <w:rsid w:val="00B61CDD"/>
    <w:rsid w:val="00B73303"/>
    <w:rsid w:val="00B74FCB"/>
    <w:rsid w:val="00B819FE"/>
    <w:rsid w:val="00B91F34"/>
    <w:rsid w:val="00BB3345"/>
    <w:rsid w:val="00BB57BA"/>
    <w:rsid w:val="00BE2DC6"/>
    <w:rsid w:val="00BE6EC9"/>
    <w:rsid w:val="00BF5088"/>
    <w:rsid w:val="00C02BA1"/>
    <w:rsid w:val="00C04600"/>
    <w:rsid w:val="00C06EEB"/>
    <w:rsid w:val="00C23470"/>
    <w:rsid w:val="00C572B0"/>
    <w:rsid w:val="00C736ED"/>
    <w:rsid w:val="00C860AA"/>
    <w:rsid w:val="00C91FB0"/>
    <w:rsid w:val="00CC42DE"/>
    <w:rsid w:val="00CC72AE"/>
    <w:rsid w:val="00CE1C50"/>
    <w:rsid w:val="00D26B66"/>
    <w:rsid w:val="00D551B9"/>
    <w:rsid w:val="00D76E03"/>
    <w:rsid w:val="00D77657"/>
    <w:rsid w:val="00D97E4E"/>
    <w:rsid w:val="00DC636A"/>
    <w:rsid w:val="00DD3717"/>
    <w:rsid w:val="00DE649D"/>
    <w:rsid w:val="00E5003D"/>
    <w:rsid w:val="00E74B48"/>
    <w:rsid w:val="00EB3227"/>
    <w:rsid w:val="00EC005B"/>
    <w:rsid w:val="00F54764"/>
    <w:rsid w:val="00F64266"/>
    <w:rsid w:val="00F642ED"/>
    <w:rsid w:val="00FC2000"/>
    <w:rsid w:val="00FC648A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50D0"/>
  <w15:chartTrackingRefBased/>
  <w15:docId w15:val="{85A2ED2A-CE72-4451-8550-4F3D0B9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C30F3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890AC6"/>
    <w:pPr>
      <w:spacing w:after="0" w:line="276" w:lineRule="auto"/>
      <w:ind w:left="720"/>
      <w:contextualSpacing/>
    </w:pPr>
    <w:rPr>
      <w:rFonts w:ascii="Montserrat" w:eastAsia="Montserrat" w:hAnsi="Montserrat" w:cs="Montserrat"/>
      <w:color w:val="262626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7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70"/>
  </w:style>
  <w:style w:type="paragraph" w:styleId="Footer">
    <w:name w:val="footer"/>
    <w:basedOn w:val="Normal"/>
    <w:link w:val="FooterChar"/>
    <w:uiPriority w:val="99"/>
    <w:unhideWhenUsed/>
    <w:rsid w:val="004E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70"/>
  </w:style>
  <w:style w:type="character" w:styleId="UnresolvedMention">
    <w:name w:val="Unresolved Mention"/>
    <w:basedOn w:val="DefaultParagraphFont"/>
    <w:uiPriority w:val="99"/>
    <w:semiHidden/>
    <w:unhideWhenUsed/>
    <w:rsid w:val="001521C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23E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03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1B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1B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1B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B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uld.com/buzz-qui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areersleadertraining.careersandenterprise.co.uk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cdi.net/write/CDI-Framework-Jan2020-web.pdf" TargetMode="External"/><Relationship Id="rId2" Type="http://schemas.openxmlformats.org/officeDocument/2006/relationships/hyperlink" Target="https://www.skillsbuilder.org/framework" TargetMode="External"/><Relationship Id="rId1" Type="http://schemas.openxmlformats.org/officeDocument/2006/relationships/hyperlink" Target="https://www.walker.academy/" TargetMode="External"/><Relationship Id="rId4" Type="http://schemas.openxmlformats.org/officeDocument/2006/relationships/hyperlink" Target="https://www.thecdi.net/write/CDI-Framework-Jan2020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D16D-125C-4DA2-B31A-C852C734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Jobson</dc:creator>
  <cp:keywords/>
  <dc:description/>
  <cp:lastModifiedBy>Marie Jobson</cp:lastModifiedBy>
  <cp:revision>7</cp:revision>
  <cp:lastPrinted>2020-04-27T12:11:00Z</cp:lastPrinted>
  <dcterms:created xsi:type="dcterms:W3CDTF">2020-04-23T16:00:00Z</dcterms:created>
  <dcterms:modified xsi:type="dcterms:W3CDTF">2020-04-27T14:47:00Z</dcterms:modified>
</cp:coreProperties>
</file>